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5"/>
        <w:gridCol w:w="425"/>
        <w:gridCol w:w="4819"/>
      </w:tblGrid>
      <w:tr>
        <w:tblPrEx/>
        <w:trPr>
          <w:trHeight w:val="3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НОВОСИБИРСКОГО РАЙОНА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НОВОСИБИРСКОЙ ОБЛАСТИ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32"/>
              <w:jc w:val="center"/>
            </w:pPr>
            <w:r>
              <w:t xml:space="preserve">ул.</w:t>
            </w:r>
            <w:r>
              <w:t xml:space="preserve">Коммунистическая, 33а</w:t>
            </w:r>
            <w:r>
              <w:t xml:space="preserve">,</w:t>
            </w:r>
            <w:r/>
          </w:p>
          <w:p>
            <w:pPr>
              <w:pStyle w:val="832"/>
              <w:jc w:val="center"/>
            </w:pPr>
            <w:r>
              <w:t xml:space="preserve">г.Новосибирск,</w:t>
            </w:r>
            <w:r>
              <w:t xml:space="preserve"> </w:t>
            </w:r>
            <w:r>
              <w:t xml:space="preserve">630007</w:t>
            </w:r>
            <w:r/>
          </w:p>
          <w:p>
            <w:pPr>
              <w:pStyle w:val="832"/>
              <w:jc w:val="center"/>
            </w:pPr>
            <w:r>
              <w:t xml:space="preserve">тел. </w:t>
            </w:r>
            <w:r>
              <w:t xml:space="preserve">3734634</w:t>
            </w:r>
            <w:r>
              <w:t xml:space="preserve"> </w:t>
            </w:r>
            <w:r>
              <w:t xml:space="preserve">факс </w:t>
            </w:r>
            <w:r>
              <w:t xml:space="preserve">3734570</w:t>
            </w:r>
            <w:r/>
          </w:p>
          <w:p>
            <w:pPr>
              <w:pStyle w:val="832"/>
              <w:jc w:val="center"/>
            </w:pPr>
            <w:r>
              <w:rPr>
                <w:lang w:val="en-US"/>
              </w:rPr>
              <w:t xml:space="preserve">E</w:t>
            </w:r>
            <w:r>
              <w:t xml:space="preserve">-</w:t>
            </w:r>
            <w:r>
              <w:rPr>
                <w:lang w:val="en-US"/>
              </w:rPr>
              <w:t xml:space="preserve">mail</w:t>
            </w:r>
            <w:r>
              <w:t xml:space="preserve">: </w:t>
            </w:r>
            <w:r>
              <w:rPr>
                <w:lang w:val="en-US"/>
              </w:rPr>
              <w:t xml:space="preserve">kancnr</w:t>
            </w:r>
            <w:r>
              <w:t xml:space="preserve">@</w:t>
            </w:r>
            <w:r>
              <w:rPr>
                <w:lang w:val="en-US"/>
              </w:rPr>
              <w:t xml:space="preserve">nso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/>
          </w:p>
          <w:p>
            <w:pPr>
              <w:pStyle w:val="832"/>
            </w:pPr>
            <w:r/>
            <w:r/>
          </w:p>
          <w:tbl>
            <w:tblPr>
              <w:tblW w:w="5576" w:type="dxa"/>
              <w:tblInd w:w="0" w:type="dxa"/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134"/>
              <w:gridCol w:w="1134"/>
              <w:gridCol w:w="1134"/>
              <w:gridCol w:w="1134"/>
            </w:tblGrid>
            <w:tr>
              <w:tblPrEx/>
              <w:trPr>
                <w:gridAfter w:val="2"/>
              </w:trPr>
              <w:tc>
                <w:tcPr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ind w:left="72"/>
                    <w:jc w:val="center"/>
                    <w:spacing w:line="100" w:lineRule="atLeast"/>
                    <w:widowControl w:val="off"/>
                    <w:rPr>
                      <w:rFonts w:eastAsia="Calibri" w:cs="Mangal"/>
                      <w:lang w:val="de-DE" w:eastAsia="hi-IN" w:bidi="hi-IN"/>
                    </w:rPr>
                  </w:pPr>
                  <w:r>
                    <w:rPr>
                      <w:rFonts w:eastAsia="Calibri" w:cs="Mangal"/>
                      <w:lang w:val="de-DE" w:eastAsia="hi-IN" w:bidi="hi-IN"/>
                    </w:rPr>
                  </w:r>
                  <w:r>
                    <w:rPr>
                      <w:rFonts w:eastAsia="Calibri" w:cs="Mangal"/>
                      <w:lang w:val="de-DE" w:eastAsia="hi-IN" w:bidi="hi-IN"/>
                    </w:rPr>
                  </w:r>
                  <w:r>
                    <w:rPr>
                      <w:rFonts w:eastAsia="Calibri" w:cs="Mangal"/>
                      <w:lang w:val="de-DE" w:eastAsia="hi-IN" w:bidi="hi-IN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486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spacing w:line="100" w:lineRule="atLeast"/>
                    <w:widowControl w:val="off"/>
                    <w:rPr>
                      <w:rFonts w:eastAsia="Calibri" w:cs="Mangal"/>
                      <w:color w:val="f2f2f2"/>
                      <w:lang w:eastAsia="hi-IN" w:bidi="hi-IN"/>
                    </w:rPr>
                  </w:pPr>
                  <w:r>
                    <w:rPr>
                      <w:rFonts w:eastAsia="Arial Unicode MS" w:cs="Mangal"/>
                      <w:lang w:val="de-DE" w:eastAsia="hi-IN" w:bidi="hi-IN"/>
                    </w:rPr>
                    <w:t xml:space="preserve">          </w:t>
                  </w:r>
                  <w:r>
                    <w:rPr>
                      <w:rFonts w:eastAsia="Arial Unicode MS" w:cs="Mangal"/>
                      <w:color w:val="f2f2f2"/>
                      <w:lang w:val="de-DE" w:eastAsia="hi-IN" w:bidi="hi-IN"/>
                    </w:rPr>
                    <w:t xml:space="preserve"> </w:t>
                  </w:r>
                  <w:r>
                    <w:rPr>
                      <w:rFonts w:eastAsia="Arial Unicode MS" w:cs="Mangal"/>
                      <w:color w:val="f2f2f2"/>
                      <w:lang w:eastAsia="hi-IN" w:bidi="hi-IN"/>
                    </w:rPr>
                    <w:t xml:space="preserve">[МЕСТО ДЛЯ ШТАМПА]</w:t>
                  </w:r>
                  <w:r>
                    <w:rPr>
                      <w:rFonts w:eastAsia="Calibri" w:cs="Mangal"/>
                      <w:color w:val="f2f2f2"/>
                      <w:lang w:eastAsia="hi-IN" w:bidi="hi-IN"/>
                    </w:rPr>
                  </w:r>
                  <w:r>
                    <w:rPr>
                      <w:rFonts w:eastAsia="Calibri" w:cs="Mangal"/>
                      <w:color w:val="f2f2f2"/>
                      <w:lang w:eastAsia="hi-IN" w:bidi="hi-IN"/>
                    </w:rPr>
                  </w:r>
                </w:p>
              </w:tc>
            </w:tr>
            <w:tr>
              <w:tblPrEx/>
              <w:trPr/>
              <w:tc>
                <w:tcPr>
                  <w:tcW w:w="70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spacing w:line="100" w:lineRule="atLeast"/>
                    <w:widowControl w:val="off"/>
                    <w:rPr>
                      <w:rFonts w:eastAsia="Calibri" w:cs="Mangal"/>
                      <w:sz w:val="26"/>
                      <w:szCs w:val="26"/>
                      <w:lang w:eastAsia="hi-IN" w:bidi="hi-IN"/>
                    </w:rPr>
                  </w:pPr>
                  <w:r>
                    <w:rPr>
                      <w:rFonts w:eastAsia="Calibri" w:cs="Mangal"/>
                      <w:sz w:val="26"/>
                      <w:szCs w:val="26"/>
                      <w:lang w:eastAsia="hi-IN" w:bidi="hi-IN"/>
                    </w:rPr>
                    <w:t xml:space="preserve">На №</w:t>
                  </w:r>
                  <w:r>
                    <w:rPr>
                      <w:rFonts w:eastAsia="Calibri" w:cs="Mangal"/>
                      <w:sz w:val="26"/>
                      <w:szCs w:val="26"/>
                      <w:lang w:eastAsia="hi-IN" w:bidi="hi-IN"/>
                    </w:rPr>
                  </w:r>
                  <w:r>
                    <w:rPr>
                      <w:rFonts w:eastAsia="Calibri" w:cs="Mangal"/>
                      <w:sz w:val="26"/>
                      <w:szCs w:val="26"/>
                      <w:lang w:eastAsia="hi-IN" w:bidi="hi-I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184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spacing w:line="100" w:lineRule="atLeast"/>
                    <w:widowControl w:val="off"/>
                    <w:rPr>
                      <w:rFonts w:eastAsia="Calibri" w:cs="Mangal"/>
                      <w:lang w:eastAsia="hi-IN" w:bidi="hi-IN"/>
                    </w:rPr>
                  </w:pPr>
                  <w:r>
                    <w:rPr>
                      <w:rFonts w:eastAsia="Calibri" w:cs="Mangal"/>
                      <w:lang w:eastAsia="hi-IN" w:bidi="hi-IN"/>
                    </w:rPr>
                  </w:r>
                  <w:r>
                    <w:rPr>
                      <w:rFonts w:eastAsia="Calibri" w:cs="Mangal"/>
                      <w:lang w:eastAsia="hi-IN" w:bidi="hi-IN"/>
                    </w:rPr>
                  </w:r>
                  <w:r>
                    <w:rPr>
                      <w:rFonts w:eastAsia="Calibri" w:cs="Mangal"/>
                      <w:lang w:eastAsia="hi-IN" w:bidi="hi-I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spacing w:line="100" w:lineRule="atLeast"/>
                    <w:widowControl w:val="off"/>
                    <w:rPr>
                      <w:rFonts w:eastAsia="Calibri" w:cs="Mangal"/>
                      <w:sz w:val="26"/>
                      <w:szCs w:val="26"/>
                      <w:lang w:eastAsia="hi-IN" w:bidi="hi-IN"/>
                    </w:rPr>
                  </w:pPr>
                  <w:r>
                    <w:rPr>
                      <w:rFonts w:eastAsia="Calibri" w:cs="Mangal"/>
                      <w:sz w:val="26"/>
                      <w:szCs w:val="26"/>
                      <w:lang w:eastAsia="hi-IN" w:bidi="hi-IN"/>
                    </w:rPr>
                    <w:t xml:space="preserve">от</w:t>
                  </w:r>
                  <w:r>
                    <w:rPr>
                      <w:rFonts w:eastAsia="Calibri" w:cs="Mangal"/>
                      <w:sz w:val="26"/>
                      <w:szCs w:val="26"/>
                      <w:lang w:eastAsia="hi-IN" w:bidi="hi-IN"/>
                    </w:rPr>
                  </w:r>
                  <w:r>
                    <w:rPr>
                      <w:rFonts w:eastAsia="Calibri" w:cs="Mangal"/>
                      <w:sz w:val="26"/>
                      <w:szCs w:val="26"/>
                      <w:lang w:eastAsia="hi-IN" w:bidi="hi-I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bottom w:val="single" w:color="000000" w:sz="4" w:space="0"/>
                  </w:tcBorders>
                  <w:tcW w:w="245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spacing w:line="100" w:lineRule="atLeast"/>
                    <w:widowControl w:val="off"/>
                    <w:rPr>
                      <w:rFonts w:eastAsia="Calibri" w:cs="Mangal"/>
                      <w:lang w:eastAsia="hi-IN" w:bidi="hi-IN"/>
                    </w:rPr>
                  </w:pPr>
                  <w:r>
                    <w:rPr>
                      <w:rFonts w:eastAsia="Calibri" w:cs="Mangal"/>
                      <w:lang w:eastAsia="hi-IN" w:bidi="hi-IN"/>
                    </w:rPr>
                  </w:r>
                  <w:r>
                    <w:rPr>
                      <w:rFonts w:eastAsia="Calibri" w:cs="Mangal"/>
                      <w:lang w:eastAsia="hi-IN" w:bidi="hi-IN"/>
                    </w:rPr>
                  </w:r>
                  <w:r>
                    <w:rPr>
                      <w:rFonts w:eastAsia="Calibri" w:cs="Mangal"/>
                      <w:lang w:eastAsia="hi-IN" w:bidi="hi-IN"/>
                    </w:rPr>
                  </w:r>
                </w:p>
              </w:tc>
            </w:tr>
          </w:tbl>
          <w:p>
            <w:pPr>
              <w:pStyle w:val="832"/>
              <w:tabs>
                <w:tab w:val="left" w:pos="600" w:leader="none"/>
                <w:tab w:val="left" w:pos="4253" w:leader="none"/>
              </w:tabs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Главам МО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Новосибирского района   Новосибирской области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 социальном контракте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</w:t>
      </w:r>
      <w:r>
        <w:rPr>
          <w:sz w:val="28"/>
          <w:szCs w:val="28"/>
        </w:rPr>
        <w:t xml:space="preserve">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Согласно поставленной задаче по снижению в два раза уровня бедности в Новосибирской области, продолжается работа по предоставлению государственной социальной помощи на основании социального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Государственная социальная помощь на основании социального контракта предоставляется малоимущим семьям и малоимущим одиноко проживающим гражданам.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рамках социального контракта предоставляется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>
        <w:rPr>
          <w:sz w:val="28"/>
          <w:szCs w:val="28"/>
        </w:rPr>
        <w:t xml:space="preserve"> по осуществлению индивидуальной предпринимательской деятельности единовременная денежная выплата до 350 000 руб.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по ведению личного подсобного </w:t>
      </w:r>
      <w:r>
        <w:rPr>
          <w:sz w:val="28"/>
          <w:szCs w:val="28"/>
        </w:rPr>
        <w:t xml:space="preserve">хозяйства  до 200 000 руб.;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по поиску работы</w:t>
      </w:r>
      <w:r>
        <w:rPr>
          <w:sz w:val="28"/>
          <w:szCs w:val="28"/>
        </w:rPr>
        <w:t xml:space="preserve"> единовременная выплата 16 696 руб. и в течение трех месяцев,  с даты подтверждения  факта трудоустройства по 16 696 руб..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В районе сложилась сложная ситуация в части заключения социальных контрактов по направления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«поиск работы» и «осуществление предпринимательской деятельности».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2024 году доведены лимиты по Новосибирскому району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социальных</w:t>
      </w:r>
      <w:r>
        <w:rPr>
          <w:sz w:val="28"/>
          <w:szCs w:val="28"/>
        </w:rPr>
        <w:t xml:space="preserve"> контрактов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поиск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и 130 </w:t>
      </w:r>
      <w:r>
        <w:rPr>
          <w:sz w:val="28"/>
          <w:szCs w:val="28"/>
        </w:rPr>
        <w:t xml:space="preserve">контрактов</w:t>
      </w:r>
      <w:r>
        <w:rPr>
          <w:sz w:val="28"/>
          <w:szCs w:val="28"/>
        </w:rPr>
        <w:t xml:space="preserve"> по о</w:t>
      </w:r>
      <w:r>
        <w:rPr>
          <w:sz w:val="28"/>
          <w:szCs w:val="28"/>
        </w:rPr>
        <w:t xml:space="preserve">существлени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индивидуальной предпринимательской деятельности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01.08.2024 года плановые показатели </w:t>
      </w:r>
      <w:r>
        <w:rPr>
          <w:sz w:val="28"/>
          <w:szCs w:val="28"/>
        </w:rPr>
        <w:t xml:space="preserve">в районе </w:t>
      </w:r>
      <w:r>
        <w:rPr>
          <w:sz w:val="28"/>
          <w:szCs w:val="28"/>
        </w:rPr>
        <w:t xml:space="preserve">выполнены  на 30%.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целях</w:t>
      </w:r>
      <w:r>
        <w:rPr>
          <w:sz w:val="28"/>
          <w:szCs w:val="28"/>
        </w:rPr>
        <w:t xml:space="preserve"> своевременного и результативного исполнения задач, поставленных перед Новосибирской областью в текущем году, прошу оказать содействие</w:t>
      </w:r>
      <w:r>
        <w:rPr>
          <w:sz w:val="28"/>
          <w:szCs w:val="28"/>
        </w:rPr>
        <w:t xml:space="preserve"> в поиске кандидатов на оказание материальной помощи.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1л. в 1экз.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Заместитель главы администрации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начальник УОКР                                                                                          И.А.Полевая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</w:rPr>
        <w:t xml:space="preserve">Калоша Г.А.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238-39-55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                   Приложение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Квоты для исполнения задачи по снижению уровня бедности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Новосибирской области </w:t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066"/>
        <w:gridCol w:w="1432"/>
        <w:gridCol w:w="2466"/>
        <w:gridCol w:w="2476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Муниципальное образование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ПР (поиск работы)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ИП (индивидуальн</w:t>
            </w:r>
            <w:r>
              <w:rPr>
                <w:rFonts w:eastAsia="Calibri"/>
                <w:sz w:val="28"/>
                <w:szCs w:val="28"/>
              </w:rPr>
              <w:t xml:space="preserve">ая</w:t>
            </w:r>
            <w:r>
              <w:rPr>
                <w:rFonts w:eastAsia="Calibri"/>
                <w:sz w:val="28"/>
                <w:szCs w:val="28"/>
              </w:rPr>
              <w:t xml:space="preserve"> предпринимательск</w:t>
            </w:r>
            <w:r>
              <w:rPr>
                <w:rFonts w:eastAsia="Calibri"/>
                <w:sz w:val="28"/>
                <w:szCs w:val="28"/>
              </w:rPr>
              <w:t xml:space="preserve">ая</w:t>
            </w:r>
            <w:r>
              <w:rPr>
                <w:rFonts w:eastAsia="Calibri"/>
                <w:sz w:val="28"/>
                <w:szCs w:val="28"/>
              </w:rPr>
              <w:t xml:space="preserve"> де</w:t>
            </w:r>
            <w:r>
              <w:rPr>
                <w:rFonts w:eastAsia="Calibri"/>
                <w:sz w:val="28"/>
                <w:szCs w:val="28"/>
              </w:rPr>
              <w:t xml:space="preserve">ятельность</w:t>
            </w:r>
            <w:r>
              <w:rPr>
                <w:rFonts w:eastAsia="Calibri"/>
                <w:sz w:val="28"/>
                <w:szCs w:val="28"/>
              </w:rPr>
              <w:t xml:space="preserve">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ЛПХ (личное подсобное хозяйство)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Барышеский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6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8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Березовский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Боровской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Верх-Тулинский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Каменский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6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8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п. Краснообск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Криводановский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10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Кубовинский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Кудряшовский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Мичуринский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Морской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Мочищенский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4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4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Новолуговской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Плотниковский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Раздольненский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Станционный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Толмачевский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Ярковский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80" w:right="-186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0"/>
          <w:szCs w:val="20"/>
        </w:rPr>
      </w:r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permEnd w:id="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567" w:leader="none"/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567" w:leader="none"/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567" w:leader="none"/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hd w:val="clear" w:color="auto" w:fill="ffffff"/>
        <w:widowControl w:val="off"/>
        <w:tabs>
          <w:tab w:val="left" w:pos="567" w:leader="none"/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ind w:firstLine="0"/>
        <w:jc w:val="both"/>
        <w:shd w:val="clear" w:color="auto" w:fill="ffffff"/>
        <w:widowControl w:val="off"/>
        <w:tabs>
          <w:tab w:val="left" w:pos="567" w:leader="none"/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ind w:firstLine="709"/>
        <w:jc w:val="both"/>
        <w:shd w:val="clear" w:color="auto" w:fill="ffffff"/>
        <w:widowControl w:val="off"/>
        <w:tabs>
          <w:tab w:val="left" w:pos="567" w:leader="none"/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ind w:firstLine="709"/>
        <w:jc w:val="both"/>
        <w:shd w:val="clear" w:color="auto" w:fill="ffffff"/>
        <w:widowControl w:val="off"/>
        <w:tabs>
          <w:tab w:val="left" w:pos="567" w:leader="none"/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ind w:firstLine="709"/>
        <w:jc w:val="both"/>
        <w:shd w:val="clear" w:color="auto" w:fill="ffffff"/>
        <w:widowControl w:val="off"/>
        <w:tabs>
          <w:tab w:val="left" w:pos="567" w:leader="none"/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ind w:firstLine="709"/>
        <w:jc w:val="both"/>
        <w:shd w:val="clear" w:color="auto" w:fill="ffffff"/>
        <w:widowControl w:val="off"/>
        <w:tabs>
          <w:tab w:val="left" w:pos="567" w:leader="none"/>
          <w:tab w:val="left" w:pos="709" w:leader="none"/>
          <w:tab w:val="left" w:pos="851" w:leader="none"/>
        </w:tabs>
        <w:rPr>
          <w:sz w:val="28"/>
          <w:szCs w:val="28"/>
        </w:rPr>
      </w:pPr>
      <w:r/>
      <w:permStart w:edGrp="everyone" w:id="9"/>
      <w:r/>
      <w:permEnd w:id="9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ind w:firstLine="709"/>
        <w:jc w:val="both"/>
        <w:shd w:val="clear" w:color="auto" w:fill="ffffff"/>
        <w:widowControl w:val="off"/>
        <w:tabs>
          <w:tab w:val="left" w:pos="567" w:leader="none"/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ind w:firstLine="709"/>
        <w:jc w:val="both"/>
        <w:shd w:val="clear" w:color="auto" w:fill="ffffff"/>
        <w:widowControl w:val="off"/>
        <w:tabs>
          <w:tab w:val="left" w:pos="567" w:leader="none"/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ind w:firstLine="709"/>
        <w:jc w:val="both"/>
        <w:shd w:val="clear" w:color="auto" w:fill="ffffff"/>
        <w:widowControl w:val="off"/>
        <w:tabs>
          <w:tab w:val="left" w:pos="567" w:leader="none"/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ind w:firstLine="709"/>
        <w:jc w:val="both"/>
        <w:shd w:val="clear" w:color="auto" w:fill="ffffff"/>
        <w:widowControl w:val="off"/>
        <w:tabs>
          <w:tab w:val="left" w:pos="567" w:leader="none"/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jc w:val="center"/>
      <w:keepNext/>
      <w:outlineLvl w:val="0"/>
    </w:pPr>
    <w:rPr>
      <w:b/>
      <w:bCs/>
    </w:rPr>
  </w:style>
  <w:style w:type="character" w:styleId="834">
    <w:name w:val="Основной шрифт абзаца"/>
    <w:next w:val="834"/>
    <w:link w:val="832"/>
    <w:semiHidden/>
  </w:style>
  <w:style w:type="table" w:styleId="835">
    <w:name w:val="Обычная таблица"/>
    <w:next w:val="835"/>
    <w:link w:val="832"/>
    <w:semiHidden/>
    <w:tblPr/>
  </w:style>
  <w:style w:type="numbering" w:styleId="836">
    <w:name w:val="Нет списка"/>
    <w:next w:val="836"/>
    <w:link w:val="832"/>
    <w:semiHidden/>
  </w:style>
  <w:style w:type="table" w:styleId="837">
    <w:name w:val="Сетка таблицы"/>
    <w:basedOn w:val="835"/>
    <w:next w:val="837"/>
    <w:link w:val="832"/>
    <w:uiPriority w:val="59"/>
    <w:tblPr/>
  </w:style>
  <w:style w:type="paragraph" w:styleId="838">
    <w:name w:val="Подзаголовок"/>
    <w:basedOn w:val="832"/>
    <w:next w:val="832"/>
    <w:link w:val="839"/>
    <w:uiPriority w:val="11"/>
    <w:qFormat/>
    <w:pPr>
      <w:jc w:val="center"/>
      <w:spacing w:after="60"/>
      <w:outlineLvl w:val="1"/>
    </w:pPr>
    <w:rPr>
      <w:rFonts w:ascii="Cambria" w:hAnsi="Cambria"/>
      <w:lang w:val="en-US" w:eastAsia="en-US"/>
    </w:rPr>
  </w:style>
  <w:style w:type="character" w:styleId="839">
    <w:name w:val="Подзаголовок Знак"/>
    <w:next w:val="839"/>
    <w:link w:val="838"/>
    <w:uiPriority w:val="11"/>
    <w:rPr>
      <w:rFonts w:ascii="Cambria" w:hAnsi="Cambria" w:eastAsia="Times New Roman" w:cs="Times New Roman"/>
      <w:sz w:val="24"/>
      <w:szCs w:val="24"/>
    </w:rPr>
  </w:style>
  <w:style w:type="paragraph" w:styleId="840">
    <w:name w:val="ConsPlusNormal"/>
    <w:next w:val="840"/>
    <w:link w:val="83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41">
    <w:name w:val="Гиперссылка"/>
    <w:next w:val="841"/>
    <w:link w:val="832"/>
    <w:uiPriority w:val="99"/>
    <w:unhideWhenUsed/>
    <w:rPr>
      <w:color w:val="0000ff"/>
      <w:u w:val="single"/>
    </w:rPr>
  </w:style>
  <w:style w:type="paragraph" w:styleId="842">
    <w:name w:val="Абзац списка"/>
    <w:basedOn w:val="832"/>
    <w:next w:val="842"/>
    <w:link w:val="832"/>
    <w:uiPriority w:val="99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  <w:lang w:eastAsia="en-US"/>
    </w:rPr>
  </w:style>
  <w:style w:type="character" w:styleId="843">
    <w:name w:val="apple-converted-space"/>
    <w:next w:val="843"/>
    <w:link w:val="832"/>
  </w:style>
  <w:style w:type="paragraph" w:styleId="844">
    <w:name w:val="Текст выноски"/>
    <w:basedOn w:val="832"/>
    <w:next w:val="844"/>
    <w:link w:val="845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45">
    <w:name w:val="Текст выноски Знак"/>
    <w:next w:val="845"/>
    <w:link w:val="844"/>
    <w:uiPriority w:val="99"/>
    <w:semiHidden/>
    <w:rPr>
      <w:rFonts w:ascii="Tahoma" w:hAnsi="Tahoma" w:cs="Tahoma"/>
      <w:sz w:val="16"/>
      <w:szCs w:val="16"/>
    </w:rPr>
  </w:style>
  <w:style w:type="paragraph" w:styleId="846">
    <w:name w:val="Основной текст с отступом"/>
    <w:basedOn w:val="832"/>
    <w:next w:val="846"/>
    <w:link w:val="847"/>
    <w:semiHidden/>
    <w:unhideWhenUsed/>
    <w:pPr>
      <w:ind w:left="283"/>
      <w:spacing w:after="120"/>
    </w:pPr>
  </w:style>
  <w:style w:type="character" w:styleId="847">
    <w:name w:val="Основной текст с отступом Знак"/>
    <w:next w:val="847"/>
    <w:link w:val="846"/>
    <w:semiHidden/>
    <w:rPr>
      <w:sz w:val="24"/>
      <w:szCs w:val="24"/>
    </w:rPr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  <w:style w:type="table" w:styleId="8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Microsoft</Company>
  <DocSecurity>8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Zver</dc:creator>
  <cp:revision>20</cp:revision>
  <dcterms:created xsi:type="dcterms:W3CDTF">2020-02-21T06:38:00Z</dcterms:created>
  <dcterms:modified xsi:type="dcterms:W3CDTF">2024-08-14T05:03:02Z</dcterms:modified>
  <cp:version>983040</cp:version>
</cp:coreProperties>
</file>