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28</w:t>
            </w:r>
            <w:r>
              <w:rPr>
                <w:rFonts w:ascii="Times New Roman" w:hAnsi="Times New Roman"/>
                <w:color w:val="000000"/>
                <w:sz w:val="24"/>
                <w:lang w:val="en-US"/>
              </w:rPr>
              <w:t>.06.2025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179</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rmal"/>
        <w:jc w:val="center"/>
        <w:rPr>
          <w:highlight w:val="none"/>
          <w:shd w:fill="auto" w:val="clear"/>
        </w:rPr>
      </w:pPr>
      <w:r>
        <w:rPr>
          <w:rFonts w:ascii="Times New Roman" w:hAnsi="Times New Roman"/>
          <w:b/>
          <w:color w:val="000000"/>
          <w:sz w:val="26"/>
          <w:szCs w:val="26"/>
          <w:shd w:fill="auto" w:val="clear"/>
        </w:rPr>
        <w:t>Прогноз возможных чрезвычайных ситуаций</w:t>
      </w:r>
    </w:p>
    <w:p>
      <w:pPr>
        <w:pStyle w:val="Normal"/>
        <w:jc w:val="center"/>
        <w:rPr>
          <w:highlight w:val="none"/>
          <w:shd w:fill="auto" w:val="clear"/>
        </w:rPr>
      </w:pPr>
      <w:r>
        <w:rPr>
          <w:rFonts w:ascii="Times New Roman" w:hAnsi="Times New Roman"/>
          <w:b/>
          <w:color w:val="000000"/>
          <w:sz w:val="26"/>
          <w:szCs w:val="26"/>
          <w:shd w:fill="auto" w:val="clear"/>
        </w:rPr>
        <w:t>на территории Новосибирской области на 29.06.2025 г.</w:t>
      </w:r>
    </w:p>
    <w:p>
      <w:pPr>
        <w:pStyle w:val="Normal"/>
        <w:jc w:val="center"/>
        <w:rPr>
          <w:highlight w:val="none"/>
          <w:shd w:fill="auto" w:val="clear"/>
        </w:rPr>
      </w:pPr>
      <w:r>
        <w:rPr>
          <w:rFonts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Алтае-Саянский филиал ГС СО РАН, управления Роспотребнадзора по НСО)</w:t>
      </w:r>
    </w:p>
    <w:p>
      <w:pPr>
        <w:pStyle w:val="Normal"/>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метеорологические явления</w:t>
      </w:r>
    </w:p>
    <w:tbl>
      <w:tblPr>
        <w:tblW w:w="9800"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38"/>
        <w:gridCol w:w="7761"/>
      </w:tblGrid>
      <w:tr>
        <w:trPr>
          <w:trHeight w:val="1050"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left"/>
              <w:rPr>
                <w:rFonts w:ascii="Times New Roman" w:hAnsi="Times New Roman"/>
                <w:b w:val="false"/>
                <w:i w:val="false"/>
                <w:i w:val="false"/>
                <w:caps w:val="false"/>
                <w:smallCaps w:val="false"/>
                <w:color w:val="000000"/>
                <w:spacing w:val="0"/>
                <w:sz w:val="28"/>
                <w:szCs w:val="26"/>
                <w:highlight w:val="none"/>
                <w:shd w:fill="auto" w:val="clear"/>
              </w:rPr>
            </w:pPr>
            <w:r>
              <w:rPr>
                <w:rFonts w:ascii="Times New Roman" w:hAnsi="Times New Roman"/>
                <w:b w:val="false"/>
                <w:i w:val="false"/>
                <w:caps w:val="false"/>
                <w:smallCaps w:val="false"/>
                <w:color w:val="000000"/>
                <w:spacing w:val="0"/>
                <w:sz w:val="28"/>
                <w:szCs w:val="26"/>
                <w:shd w:fill="auto" w:val="clear"/>
              </w:rPr>
              <w:t xml:space="preserve">     </w:t>
            </w:r>
            <w:r>
              <w:rPr>
                <w:rFonts w:ascii="Times New Roman" w:hAnsi="Times New Roman"/>
                <w:b w:val="false"/>
                <w:i w:val="false"/>
                <w:caps w:val="false"/>
                <w:smallCaps w:val="false"/>
                <w:color w:val="000000"/>
                <w:spacing w:val="0"/>
                <w:sz w:val="28"/>
                <w:szCs w:val="26"/>
                <w:shd w:fill="auto" w:val="clear"/>
              </w:rPr>
              <w:t xml:space="preserve">29-30.06 местами сохранится высокая пожароопасность (4 класса).    </w:t>
            </w:r>
          </w:p>
        </w:tc>
      </w:tr>
    </w:tbl>
    <w:p>
      <w:pPr>
        <w:pStyle w:val="Normal"/>
        <w:jc w:val="both"/>
        <w:rPr>
          <w:rFonts w:ascii="Times New Roman" w:hAnsi="Times New Roman"/>
          <w:color w:val="000000"/>
          <w:sz w:val="24"/>
          <w:szCs w:val="24"/>
          <w:highlight w:val="none"/>
          <w:shd w:fill="FFFF00" w:val="clear"/>
        </w:rPr>
      </w:pPr>
      <w:r>
        <w:rPr>
          <w:rFonts w:ascii="Times New Roman" w:hAnsi="Times New Roman"/>
          <w:color w:val="00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olor w:val="FF0000"/>
          <w:sz w:val="24"/>
          <w:szCs w:val="24"/>
          <w:highlight w:val="none"/>
          <w:shd w:fill="FFFF00" w:val="clear"/>
          <w:lang w:bidi="hi-IN"/>
        </w:rPr>
      </w:pPr>
      <w:r>
        <w:rPr>
          <w:rFonts w:ascii="Times New Roman" w:hAnsi="Times New Roman"/>
          <w:color w:val="FF0000"/>
          <w:sz w:val="24"/>
          <w:szCs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ind w:firstLine="567"/>
        <w:jc w:val="both"/>
        <w:rPr>
          <w:highlight w:val="none"/>
          <w:shd w:fill="auto" w:val="clear"/>
        </w:rPr>
      </w:pPr>
      <w:r>
        <w:rPr>
          <w:rFonts w:ascii="Times New Roman" w:hAnsi="Times New Roman"/>
          <w:b w:val="false"/>
          <w:i w:val="false"/>
          <w:caps w:val="false"/>
          <w:smallCaps w:val="false"/>
          <w:color w:val="000000"/>
          <w:spacing w:val="0"/>
          <w:sz w:val="26"/>
          <w:szCs w:val="26"/>
          <w:shd w:fill="auto" w:val="clear"/>
          <w:lang w:bidi="hi-IN"/>
        </w:rPr>
        <w:t>По данным Службы МОС в г.Новосибирск превышений ПДК нет. По данным КЛМС 'Искитим' в гг. Искитим и Бердск превышений ПДК нет.</w:t>
      </w:r>
    </w:p>
    <w:p>
      <w:pPr>
        <w:pStyle w:val="Normal"/>
        <w:jc w:val="both"/>
        <w:rPr>
          <w:rFonts w:ascii="Times New Roman" w:hAnsi="Times New Roman"/>
          <w:color w:val="000000"/>
          <w:sz w:val="24"/>
          <w:szCs w:val="24"/>
          <w:highlight w:val="none"/>
          <w:shd w:fill="FFFF00" w:val="clear"/>
          <w:lang w:bidi="hi-IN"/>
        </w:rPr>
      </w:pPr>
      <w:r>
        <w:rPr>
          <w:rFonts w:ascii="Times New Roman" w:hAnsi="Times New Roman"/>
          <w:color w:val="000000"/>
          <w:sz w:val="24"/>
          <w:szCs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jc w:val="both"/>
        <w:rPr>
          <w:rFonts w:ascii="Times New Roman" w:hAnsi="Times New Roman"/>
          <w:color w:val="FF0000"/>
          <w:sz w:val="24"/>
          <w:szCs w:val="24"/>
          <w:highlight w:val="none"/>
          <w:shd w:fill="FFFF00" w:val="clear"/>
          <w:lang w:bidi="hi-IN"/>
        </w:rPr>
      </w:pPr>
      <w:r>
        <w:rPr>
          <w:rFonts w:ascii="Times New Roman" w:hAnsi="Times New Roman"/>
          <w:color w:val="FF0000"/>
          <w:sz w:val="24"/>
          <w:szCs w:val="24"/>
          <w:shd w:fill="FFFF00" w:val="clear"/>
          <w:lang w:bidi="hi-IN"/>
        </w:rPr>
      </w:r>
    </w:p>
    <w:p>
      <w:pPr>
        <w:pStyle w:val="Normal"/>
        <w:ind w:firstLine="567"/>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highlight w:val="none"/>
          <w:shd w:fill="FFFF00" w:val="clear"/>
        </w:rPr>
      </w:pPr>
      <w:r>
        <w:rPr>
          <w:shd w:fill="FFFF00" w:val="clear"/>
        </w:rPr>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113,42 мБС (Балтийской системы измерений), сброс 2480 м³/с, приток 2530 м³/с. Уровень воды в реке Обь в районе г. Новосибирска находится на отметке 159 см.</w:t>
      </w:r>
    </w:p>
    <w:p>
      <w:pPr>
        <w:pStyle w:val="Normal"/>
        <w:jc w:val="both"/>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ind w:firstLine="560"/>
        <w:jc w:val="both"/>
        <w:rPr>
          <w:highlight w:val="none"/>
          <w:shd w:fill="auto" w:val="clear"/>
        </w:rPr>
      </w:pPr>
      <w:r>
        <w:rPr>
          <w:rFonts w:ascii="Times New Roman" w:hAnsi="Times New Roman"/>
          <w:color w:val="000000"/>
          <w:sz w:val="26"/>
          <w:szCs w:val="26"/>
          <w:shd w:fill="auto" w:val="clear"/>
        </w:rPr>
        <w:t>По данным ФГБУ «Западно-Сибирское УГМС» на территории Сузунского района установилась высокая пожароопасность 4-го класса, на остальной территории области — пожароопасность преимущественно 2-го, местами 1-го и 3-го  классов.</w:t>
      </w:r>
    </w:p>
    <w:p>
      <w:pPr>
        <w:pStyle w:val="Normal"/>
        <w:ind w:firstLine="567"/>
        <w:jc w:val="both"/>
        <w:rPr>
          <w:highlight w:val="none"/>
          <w:shd w:fill="auto" w:val="clear"/>
        </w:rPr>
      </w:pPr>
      <w:r>
        <w:rPr>
          <w:rFonts w:cs="Times New Roman" w:ascii="Times New Roman" w:hAnsi="Times New Roman"/>
          <w:color w:themeColor="text1" w:val="000000"/>
          <w:sz w:val="26"/>
          <w:szCs w:val="26"/>
          <w:shd w:fill="auto" w:val="clear"/>
          <w:lang w:bidi="hi-IN"/>
        </w:rPr>
        <w:t>За сутки лесные пожары не зарегистрированы. Действующих лесных пожаров нет.</w:t>
      </w:r>
    </w:p>
    <w:p>
      <w:pPr>
        <w:pStyle w:val="Normal"/>
        <w:ind w:firstLine="567"/>
        <w:jc w:val="both"/>
        <w:rPr>
          <w:highlight w:val="none"/>
          <w:shd w:fill="auto" w:val="clear"/>
        </w:rPr>
      </w:pPr>
      <w:r>
        <w:rPr>
          <w:rFonts w:cs="Times New Roman" w:ascii="Times New Roman" w:hAnsi="Times New Roman"/>
          <w:color w:themeColor="text1" w:val="000000"/>
          <w:sz w:val="26"/>
          <w:szCs w:val="26"/>
          <w:shd w:fill="auto" w:val="clear"/>
          <w:lang w:bidi="hi-IN"/>
        </w:rPr>
        <w:t>Государственное автономное учреждение «Новосибирская база авиационной охраны лесов» авиамониторинг территории области по маршруту не проводило.</w:t>
      </w:r>
    </w:p>
    <w:p>
      <w:pPr>
        <w:pStyle w:val="Normal"/>
        <w:spacing w:before="0" w:after="0"/>
        <w:ind w:firstLine="567"/>
        <w:jc w:val="both"/>
        <w:rPr>
          <w:highlight w:val="none"/>
          <w:shd w:fill="auto" w:val="clear"/>
        </w:rPr>
      </w:pPr>
      <w:r>
        <w:rPr>
          <w:rFonts w:cs="Times New Roman" w:ascii="Times New Roman" w:hAnsi="Times New Roman"/>
          <w:color w:themeColor="text1" w:val="000000"/>
          <w:sz w:val="26"/>
          <w:szCs w:val="26"/>
          <w:shd w:fill="auto" w:val="clear"/>
          <w:lang w:bidi="hi-IN"/>
        </w:rPr>
        <w:t>По данным космического мониторинга за сутки на территории области термические точки не зафиксированы (АППГ - 2, в 5-ти км зоне - 2). Всего с начала года зарегистрировано - 1526 термических точек, из них в 5-ти км зоне - 1228 (АППГ - 688, в 5-ти км зоне - 566).</w:t>
      </w:r>
    </w:p>
    <w:p>
      <w:pPr>
        <w:pStyle w:val="Normal"/>
        <w:tabs>
          <w:tab w:val="clear" w:pos="720"/>
          <w:tab w:val="left" w:pos="0" w:leader="none"/>
        </w:tabs>
        <w:ind w:firstLine="567"/>
        <w:jc w:val="both"/>
        <w:rPr>
          <w:rFonts w:ascii="Times New Roman" w:hAnsi="Times New Roman"/>
          <w:b/>
          <w:color w:val="000000"/>
          <w:sz w:val="24"/>
          <w:szCs w:val="24"/>
          <w:highlight w:val="none"/>
          <w:shd w:fill="FFFF00" w:val="clear"/>
        </w:rPr>
      </w:pPr>
      <w:r>
        <w:rPr>
          <w:rFonts w:ascii="Times New Roman" w:hAnsi="Times New Roman"/>
          <w:b/>
          <w:color w:val="000000"/>
          <w:sz w:val="24"/>
          <w:szCs w:val="24"/>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ind w:firstLine="567"/>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jc w:val="both"/>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Стабильная.</w:t>
      </w:r>
    </w:p>
    <w:p>
      <w:pPr>
        <w:pStyle w:val="Normal"/>
        <w:jc w:val="both"/>
        <w:rPr>
          <w:rFonts w:ascii="Times New Roman" w:hAnsi="Times New Roman"/>
          <w:color w:val="FF0000"/>
          <w:sz w:val="24"/>
          <w:szCs w:val="24"/>
          <w:highlight w:val="none"/>
          <w:shd w:fill="auto" w:val="clear"/>
        </w:rPr>
      </w:pPr>
      <w:r>
        <w:rPr>
          <w:rFonts w:ascii="Times New Roman" w:hAnsi="Times New Roman"/>
          <w:color w:val="FF0000"/>
          <w:sz w:val="24"/>
          <w:szCs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ascii="Times New Roman" w:hAnsi="Times New Roman"/>
          <w:color w:val="000000"/>
          <w:sz w:val="26"/>
          <w:szCs w:val="26"/>
          <w:shd w:fill="auto" w:val="clear"/>
        </w:rPr>
        <w:t>С 29.04.2025 по 04.07.2025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ind w:firstLine="567"/>
        <w:jc w:val="both"/>
        <w:rPr>
          <w:highlight w:val="none"/>
          <w:shd w:fill="FFFF00" w:val="clear"/>
        </w:rPr>
      </w:pPr>
      <w:r>
        <w:rPr>
          <w:rFonts w:ascii="Times New Roman" w:hAnsi="Times New Roman"/>
          <w:sz w:val="26"/>
          <w:szCs w:val="26"/>
          <w:shd w:fill="auto" w:val="clear"/>
        </w:rPr>
        <w:t>За прошедшие сутки на территории области зарегистрировано 29 техногенных пожаров, из них в жилом секторе 11 (г. Новосибирск: Первомайский (2), Кировский, Ленинский, Советский,  Октябрьский районы,  Новосибирский район: о.Кудряш,</w:t>
      </w:r>
      <w:r>
        <w:rPr>
          <w:rFonts w:eastAsia="Tahoma" w:cs="Wingdings" w:ascii="Times New Roman" w:hAnsi="Times New Roman"/>
          <w:color w:val="000000"/>
          <w:kern w:val="2"/>
          <w:sz w:val="26"/>
          <w:szCs w:val="26"/>
          <w:shd w:fill="auto" w:val="clear"/>
          <w:lang w:val="ru-RU" w:eastAsia="ru-RU" w:bidi="ar-SA"/>
        </w:rPr>
        <w:t xml:space="preserve"> п.Каменушка, с.Каменка,</w:t>
      </w:r>
      <w:r>
        <w:rPr>
          <w:rFonts w:ascii="Times New Roman" w:hAnsi="Times New Roman"/>
          <w:sz w:val="26"/>
          <w:szCs w:val="26"/>
          <w:shd w:fill="auto" w:val="clear"/>
        </w:rPr>
        <w:t xml:space="preserve">  Северный район, с.Северное,</w:t>
      </w:r>
      <w:r>
        <w:rPr>
          <w:rFonts w:eastAsia="Tahoma" w:cs="Wingdings" w:ascii="Times New Roman" w:hAnsi="Times New Roman"/>
          <w:color w:val="000000"/>
          <w:kern w:val="2"/>
          <w:sz w:val="26"/>
          <w:szCs w:val="26"/>
          <w:shd w:fill="auto" w:val="clear"/>
          <w:lang w:val="ru-RU" w:eastAsia="ru-RU" w:bidi="ar-SA"/>
        </w:rPr>
        <w:t xml:space="preserve"> Коченевский район, о.п.Шагаловский, Барабинский район, п.Абакумово, Колыванский район, с.Новотырышкино, Куйбышевский район, г.Куйбышев, </w:t>
      </w:r>
      <w:r>
        <w:rPr>
          <w:rFonts w:ascii="Times New Roman" w:hAnsi="Times New Roman"/>
          <w:sz w:val="26"/>
          <w:szCs w:val="26"/>
          <w:shd w:fill="auto" w:val="clear"/>
        </w:rPr>
        <w:t xml:space="preserve"> Мошковский район,</w:t>
      </w:r>
      <w:r>
        <w:rPr>
          <w:rFonts w:eastAsia="Tahoma" w:cs="Wingdings" w:ascii="Times New Roman" w:hAnsi="Times New Roman"/>
          <w:color w:val="000000"/>
          <w:kern w:val="2"/>
          <w:sz w:val="26"/>
          <w:szCs w:val="26"/>
          <w:shd w:fill="auto" w:val="clear"/>
          <w:lang w:val="ru-RU" w:eastAsia="ru-RU" w:bidi="ar-SA"/>
        </w:rPr>
        <w:t xml:space="preserve"> п.Октябрьский, Тогучинский район, г.Тогучин) </w:t>
      </w:r>
      <w:r>
        <w:rPr>
          <w:rFonts w:ascii="Times New Roman" w:hAnsi="Times New Roman"/>
          <w:sz w:val="26"/>
          <w:szCs w:val="26"/>
          <w:shd w:fill="FFFF00" w:val="clear"/>
        </w:rPr>
        <w:t xml:space="preserve"> </w:t>
      </w:r>
      <w:r>
        <w:rPr>
          <w:rFonts w:ascii="Times New Roman" w:hAnsi="Times New Roman"/>
          <w:sz w:val="26"/>
          <w:szCs w:val="26"/>
          <w:shd w:fill="auto" w:val="clear"/>
        </w:rPr>
        <w:t>в результате которых погибших нет, травмированных 3.</w:t>
      </w:r>
    </w:p>
    <w:p>
      <w:pPr>
        <w:pStyle w:val="Normal"/>
        <w:ind w:firstLine="567"/>
        <w:jc w:val="both"/>
        <w:rPr>
          <w:highlight w:val="none"/>
          <w:shd w:fill="FFFF00" w:val="clear"/>
        </w:rPr>
      </w:pPr>
      <w:r>
        <w:rPr>
          <w:rFonts w:ascii="Times New Roman" w:hAnsi="Times New Roman"/>
          <w:sz w:val="26"/>
          <w:szCs w:val="26"/>
          <w:shd w:fill="auto" w:val="clear"/>
        </w:rPr>
        <w:t>Причины пожаров:</w:t>
      </w:r>
    </w:p>
    <w:p>
      <w:pPr>
        <w:pStyle w:val="Normal"/>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tab/>
        <w:t>- прочие причины по группе НПУЭ транспортных средств;</w:t>
      </w:r>
    </w:p>
    <w:p>
      <w:pPr>
        <w:pStyle w:val="Normal"/>
        <w:ind w:firstLine="567"/>
        <w:jc w:val="both"/>
        <w:rPr>
          <w:rFonts w:ascii="Times New Roman" w:hAnsi="Times New Roman"/>
          <w:sz w:val="26"/>
          <w:szCs w:val="26"/>
          <w:highlight w:val="none"/>
          <w:shd w:fill="auto" w:val="clear"/>
        </w:rPr>
      </w:pPr>
      <w:r>
        <w:rPr>
          <w:rFonts w:ascii="Times New Roman" w:hAnsi="Times New Roman"/>
          <w:sz w:val="26"/>
          <w:szCs w:val="26"/>
          <w:shd w:fill="auto" w:val="clear"/>
        </w:rPr>
        <w:tab/>
        <w:t>- неустановленные причины.</w:t>
      </w:r>
    </w:p>
    <w:p>
      <w:pPr>
        <w:pStyle w:val="Normal"/>
        <w:ind w:firstLine="567"/>
        <w:jc w:val="both"/>
        <w:rPr>
          <w:highlight w:val="none"/>
          <w:shd w:fill="FFFF00" w:val="clear"/>
        </w:rPr>
      </w:pPr>
      <w:r>
        <w:rPr>
          <w:rFonts w:ascii="Times New Roman" w:hAnsi="Times New Roman"/>
          <w:sz w:val="26"/>
          <w:szCs w:val="26"/>
          <w:shd w:fill="auto" w:val="clear"/>
        </w:rPr>
        <w:t>Виновные лица и материальный ущерб устанавливаются.</w:t>
      </w:r>
    </w:p>
    <w:p>
      <w:pPr>
        <w:pStyle w:val="Normal"/>
        <w:ind w:firstLine="567"/>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4"/>
          <w:szCs w:val="24"/>
          <w:highlight w:val="none"/>
          <w:shd w:fill="auto" w:val="clear"/>
        </w:rPr>
      </w:pPr>
      <w:r>
        <w:rPr>
          <w:rFonts w:ascii="Times New Roman" w:hAnsi="Times New Roman"/>
          <w:b/>
          <w:bCs/>
          <w:color w:val="000000"/>
          <w:sz w:val="24"/>
          <w:szCs w:val="24"/>
          <w:shd w:fill="auto"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 погибших нет.</w:t>
      </w:r>
    </w:p>
    <w:p>
      <w:pPr>
        <w:pStyle w:val="Normal"/>
        <w:ind w:firstLine="567"/>
        <w:jc w:val="both"/>
        <w:rPr>
          <w:rFonts w:ascii="Times New Roman" w:hAnsi="Times New Roman"/>
          <w:b/>
          <w:bCs/>
          <w:color w:val="000000"/>
          <w:sz w:val="24"/>
          <w:szCs w:val="24"/>
          <w:highlight w:val="none"/>
          <w:shd w:fill="FFFF00" w:val="clear"/>
        </w:rPr>
      </w:pPr>
      <w:r>
        <w:rPr>
          <w:rFonts w:ascii="Times New Roman" w:hAnsi="Times New Roman"/>
          <w:b/>
          <w:bCs/>
          <w:color w:val="00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На дорогах области за прошедшие сутки зарегистрировано 4 ДТП, в результате которых погиб 1 человек, 4 человека травмировано, спасен 1 человек.</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Автомобильные дороги в проезжем состоянии.</w:t>
      </w:r>
    </w:p>
    <w:p>
      <w:pPr>
        <w:pStyle w:val="Normal"/>
        <w:ind w:firstLine="567"/>
        <w:jc w:val="both"/>
        <w:rPr>
          <w:sz w:val="24"/>
          <w:szCs w:val="24"/>
          <w:highlight w:val="none"/>
          <w:shd w:fill="FFFF00" w:val="clear"/>
        </w:rPr>
      </w:pPr>
      <w:r>
        <w:rPr>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b w:val="false"/>
          <w:i w:val="false"/>
          <w:i w:val="false"/>
          <w:caps w:val="false"/>
          <w:smallCaps w:val="false"/>
          <w:color w:val="000000"/>
          <w:spacing w:val="0"/>
          <w:sz w:val="28"/>
          <w:szCs w:val="26"/>
          <w:shd w:fill="auto" w:val="clear"/>
        </w:rPr>
      </w:pPr>
      <w:r>
        <w:rPr>
          <w:rFonts w:ascii="Times New Roman" w:hAnsi="Times New Roman"/>
          <w:b w:val="false"/>
          <w:i w:val="false"/>
          <w:caps w:val="false"/>
          <w:smallCaps w:val="false"/>
          <w:color w:val="000000"/>
          <w:spacing w:val="0"/>
          <w:sz w:val="28"/>
          <w:szCs w:val="26"/>
          <w:shd w:fill="auto" w:val="clear"/>
        </w:rPr>
        <w:t xml:space="preserve">Облачно с прояснениями, ночью местами, днем повсеместно кратковременные дожди, местами грозы, при грозах сильные дожди, ливни, град. Ночью и утром местами туманы. </w:t>
      </w:r>
    </w:p>
    <w:p>
      <w:pPr>
        <w:pStyle w:val="Normal"/>
        <w:ind w:firstLine="567"/>
        <w:jc w:val="both"/>
        <w:rPr>
          <w:highlight w:val="none"/>
          <w:shd w:fill="FFFF00" w:val="clear"/>
        </w:rPr>
      </w:pPr>
      <w:r>
        <w:rPr>
          <w:rFonts w:ascii="Times New Roman" w:hAnsi="Times New Roman"/>
          <w:b w:val="false"/>
          <w:i w:val="false"/>
          <w:caps w:val="false"/>
          <w:smallCaps w:val="false"/>
          <w:color w:val="000000"/>
          <w:spacing w:val="0"/>
          <w:sz w:val="28"/>
          <w:szCs w:val="26"/>
          <w:shd w:fill="auto" w:val="clear"/>
        </w:rPr>
        <w:t xml:space="preserve">Ветер восточный: 4-9 м/с </w:t>
      </w:r>
      <w:r>
        <w:rPr>
          <w:rFonts w:ascii="Times New Roman" w:hAnsi="Times New Roman"/>
          <w:b w:val="false"/>
          <w:i w:val="false"/>
          <w:caps w:val="false"/>
          <w:smallCaps w:val="false"/>
          <w:color w:val="000000"/>
          <w:spacing w:val="0"/>
          <w:sz w:val="28"/>
        </w:rPr>
        <w:t>местами порывы до 16 м/с при грозах усиление до 19 м/с.</w:t>
      </w:r>
    </w:p>
    <w:p>
      <w:pPr>
        <w:pStyle w:val="Normal"/>
        <w:ind w:firstLine="567"/>
        <w:jc w:val="both"/>
        <w:rPr>
          <w:highlight w:val="none"/>
          <w:shd w:fill="auto" w:val="clear"/>
        </w:rPr>
      </w:pPr>
      <w:r>
        <w:rPr>
          <w:rFonts w:eastAsia="Tahoma" w:cs="Wingdings" w:ascii="Times New Roman" w:hAnsi="Times New Roman"/>
          <w:b w:val="false"/>
          <w:i w:val="false"/>
          <w:caps w:val="false"/>
          <w:smallCaps w:val="false"/>
          <w:color w:val="000000"/>
          <w:spacing w:val="0"/>
          <w:kern w:val="2"/>
          <w:sz w:val="28"/>
          <w:szCs w:val="26"/>
          <w:shd w:fill="auto" w:val="clear"/>
          <w:lang w:val="ru-RU" w:eastAsia="ru-RU" w:bidi="ar-SA"/>
        </w:rPr>
        <w:t>Температура воздуха ночью +7, +12°С,  местами до +17°С, днём +22, +27°С</w:t>
      </w:r>
      <w:r>
        <w:rPr>
          <w:rFonts w:ascii="Times New Roman" w:hAnsi="Times New Roman"/>
          <w:color w:val="000000"/>
          <w:sz w:val="26"/>
          <w:szCs w:val="26"/>
          <w:shd w:fill="auto" w:val="clear"/>
        </w:rPr>
        <w:t>.</w:t>
      </w:r>
    </w:p>
    <w:p>
      <w:pPr>
        <w:pStyle w:val="Normal"/>
        <w:ind w:firstLine="567"/>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2400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155 ± 10 см.</w:t>
      </w:r>
    </w:p>
    <w:p>
      <w:pPr>
        <w:pStyle w:val="Normal"/>
        <w:tabs>
          <w:tab w:val="clear" w:pos="720"/>
          <w:tab w:val="left" w:pos="0" w:leader="none"/>
        </w:tabs>
        <w:ind w:firstLine="567"/>
        <w:jc w:val="both"/>
        <w:rPr>
          <w:sz w:val="24"/>
          <w:szCs w:val="24"/>
          <w:highlight w:val="none"/>
          <w:shd w:fill="FFFF00" w:val="clear"/>
        </w:rPr>
      </w:pPr>
      <w:r>
        <w:rPr>
          <w:sz w:val="24"/>
          <w:szCs w:val="24"/>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rFonts w:ascii="Times New Roman" w:hAnsi="Times New Roman"/>
          <w:bCs/>
          <w:color w:val="000000"/>
          <w:sz w:val="26"/>
          <w:szCs w:val="26"/>
          <w:highlight w:val="none"/>
          <w:shd w:fill="auto" w:val="clear"/>
        </w:rPr>
      </w:pPr>
      <w:r>
        <w:rPr>
          <w:rFonts w:ascii="Times New Roman" w:hAnsi="Times New Roman"/>
          <w:b w:val="false"/>
          <w:bCs/>
          <w:i w:val="false"/>
          <w:caps w:val="false"/>
          <w:smallCaps w:val="false"/>
          <w:color w:val="000000"/>
          <w:spacing w:val="0"/>
          <w:sz w:val="28"/>
          <w:szCs w:val="26"/>
          <w:shd w:fill="auto" w:val="clear"/>
        </w:rPr>
        <w:t>Магнитное поле Земли ожидается неустойчивое. Возможно ухудшение условий КВ-радиосвязи в отдельные часы суток. Общее содержание озона в озоновом слое в пределах нормы.</w:t>
      </w:r>
      <w:r>
        <w:rPr>
          <w:rFonts w:ascii="Times New Roman" w:hAnsi="Times New Roman"/>
          <w:bCs/>
          <w:color w:val="000000"/>
          <w:sz w:val="26"/>
          <w:szCs w:val="26"/>
          <w:shd w:fill="auto" w:val="clear"/>
        </w:rPr>
        <w:t xml:space="preserve"> </w:t>
      </w:r>
    </w:p>
    <w:p>
      <w:pPr>
        <w:pStyle w:val="Normal"/>
        <w:tabs>
          <w:tab w:val="clear" w:pos="720"/>
          <w:tab w:val="left" w:pos="0" w:leader="none"/>
        </w:tabs>
        <w:ind w:firstLine="567"/>
        <w:jc w:val="both"/>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Normal"/>
        <w:tabs>
          <w:tab w:val="clear" w:pos="720"/>
          <w:tab w:val="left" w:pos="0" w:leader="none"/>
        </w:tabs>
        <w:ind w:firstLine="567"/>
        <w:jc w:val="both"/>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right="0"/>
        <w:jc w:val="both"/>
        <w:rPr>
          <w:highlight w:val="none"/>
          <w:shd w:fill="auto" w:val="clear"/>
        </w:rPr>
      </w:pPr>
      <w:r>
        <w:rPr>
          <w:rFonts w:cs="Times New Roman" w:ascii="Times New Roman" w:hAnsi="Times New Roman"/>
          <w:color w:val="000000"/>
          <w:sz w:val="26"/>
          <w:szCs w:val="26"/>
          <w:shd w:fill="auto" w:val="clear"/>
        </w:rPr>
        <w:t>По данным ФГБУ «Западно-Сибирское УГМС» на территории Сузунского района сохранится высокая пожароопасность 4 класса, на остальной территории области прогнозируется пожароопасность преимущественно 2-го, в отдельных районах 1-го и 3-го классов.</w:t>
      </w:r>
    </w:p>
    <w:p>
      <w:pPr>
        <w:pStyle w:val="Normal"/>
        <w:ind w:firstLine="567"/>
        <w:jc w:val="both"/>
        <w:rPr>
          <w:highlight w:val="none"/>
          <w:shd w:fill="auto" w:val="clear"/>
        </w:rPr>
      </w:pPr>
      <w:r>
        <w:rPr>
          <w:sz w:val="26"/>
          <w:szCs w:val="26"/>
          <w:shd w:fill="auto" w:val="clear"/>
        </w:rPr>
        <w:t>Наибольший риск возникновения очагов природных пожаров возможен в районах с высоким, 4-м классом пожароопасности. На остальной территории области в</w:t>
      </w:r>
      <w:r>
        <w:rPr>
          <w:rFonts w:ascii="Times New Roman" w:hAnsi="Times New Roman"/>
          <w:color w:val="000000"/>
          <w:sz w:val="26"/>
          <w:szCs w:val="26"/>
          <w:shd w:fill="auto" w:val="clear"/>
        </w:rPr>
        <w:t>ероятность возникновения лесных и ландшафтных пожаров с риском перехода на населенные пункты низкая.</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ind w:firstLine="567"/>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6"/>
          <w:szCs w:val="26"/>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FF0000"/>
          <w:sz w:val="24"/>
          <w:szCs w:val="24"/>
          <w:highlight w:val="none"/>
          <w:shd w:fill="FFFF00" w:val="clear"/>
        </w:rPr>
      </w:pPr>
      <w:r>
        <w:rPr>
          <w:rFonts w:ascii="Times New Roman" w:hAnsi="Times New Roman"/>
          <w:b/>
          <w:bCs/>
          <w:color w:val="FF0000"/>
          <w:sz w:val="24"/>
          <w:szCs w:val="24"/>
          <w:shd w:fill="FFFF00" w:val="clear"/>
        </w:rPr>
      </w:r>
    </w:p>
    <w:p>
      <w:pPr>
        <w:pStyle w:val="Normal"/>
        <w:ind w:firstLine="567"/>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муниципального округа.</w:t>
      </w:r>
    </w:p>
    <w:p>
      <w:pPr>
        <w:pStyle w:val="Normal"/>
        <w:ind w:firstLine="567"/>
        <w:jc w:val="both"/>
        <w:rPr>
          <w:rFonts w:ascii="Times New Roman" w:hAnsi="Times New Roman"/>
          <w:color w:val="000000"/>
          <w:sz w:val="24"/>
          <w:szCs w:val="24"/>
          <w:highlight w:val="none"/>
          <w:shd w:fill="FFFF00" w:val="clear"/>
        </w:rPr>
      </w:pPr>
      <w:r>
        <w:rPr>
          <w:rFonts w:ascii="Times New Roman" w:hAnsi="Times New Roman"/>
          <w:color w:val="000000"/>
          <w:sz w:val="24"/>
          <w:szCs w:val="24"/>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ind w:firstLine="567"/>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 связи с усилением ветра при грозах до 19 м/с возрастает риск возникновения аварий в системе электроснабжения. Возможны повреждения (обрывы) линий связи и электропередач, так же существует вероятность разрушения и возгорания объектов электроэнергетики  в результате короткого замыкания или удара молнии.</w:t>
      </w:r>
    </w:p>
    <w:p>
      <w:pPr>
        <w:pStyle w:val="Normal"/>
        <w:ind w:firstLine="567"/>
        <w:jc w:val="both"/>
        <w:rPr>
          <w:highlight w:val="none"/>
          <w:shd w:fill="auto" w:val="clear"/>
        </w:rPr>
      </w:pPr>
      <w:r>
        <w:rPr>
          <w:rFonts w:ascii="Times New Roman" w:hAnsi="Times New Roman"/>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w:t>
      </w:r>
    </w:p>
    <w:p>
      <w:pPr>
        <w:pStyle w:val="Normal"/>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В связи с усилением ветра при грозах до 19 м/с возможны падения слабозакрепленных конструкций вследствие увеличения ветровой нагрузки.</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highlight w:val="none"/>
          <w:shd w:fill="auto" w:val="clear"/>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highlight w:val="none"/>
          <w:shd w:fill="auto" w:val="clear"/>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4"/>
          <w:szCs w:val="24"/>
          <w:highlight w:val="none"/>
          <w:shd w:fill="FFFF00" w:val="clear"/>
        </w:rPr>
      </w:pPr>
      <w:r>
        <w:rPr>
          <w:rFonts w:ascii="Times New Roman" w:hAnsi="Times New Roman"/>
          <w:color w:val="FF0000"/>
          <w:sz w:val="24"/>
          <w:szCs w:val="24"/>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6"/>
          <w:szCs w:val="26"/>
          <w:shd w:fill="auto" w:val="clear"/>
        </w:rPr>
        <w:t xml:space="preserve">В связи с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sz w:val="24"/>
          <w:szCs w:val="24"/>
          <w:highlight w:val="none"/>
          <w:shd w:fill="FFFF00" w:val="clear"/>
        </w:rPr>
      </w:pPr>
      <w:r>
        <w:rPr>
          <w:sz w:val="24"/>
          <w:szCs w:val="24"/>
          <w:shd w:fill="FFFF00" w:val="clear"/>
        </w:rPr>
      </w:r>
    </w:p>
    <w:p>
      <w:pPr>
        <w:pStyle w:val="Normal"/>
        <w:ind w:firstLine="567"/>
        <w:jc w:val="both"/>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pPr>
      <w:r>
        <w:rPr>
          <w:rFonts w:ascii="Times New Roman" w:hAnsi="Times New Roman"/>
          <w:color w:val="000000"/>
          <w:sz w:val="26"/>
          <w:szCs w:val="26"/>
          <w:shd w:fill="auto" w:val="clear"/>
        </w:rPr>
        <w:t xml:space="preserve">Осадки в виде дождей, грозы, </w:t>
      </w:r>
      <w:r>
        <w:rPr>
          <w:rFonts w:ascii="Times New Roman" w:hAnsi="Times New Roman"/>
          <w:b w:val="false"/>
          <w:i w:val="false"/>
          <w:caps w:val="false"/>
          <w:smallCaps w:val="false"/>
          <w:color w:val="000000"/>
          <w:spacing w:val="0"/>
          <w:sz w:val="28"/>
          <w:shd w:fill="auto" w:val="clear"/>
        </w:rPr>
        <w:t>днем при грозах сильные дожди,</w:t>
      </w:r>
      <w:r>
        <w:rPr>
          <w:shd w:fill="auto" w:val="clear"/>
        </w:rPr>
        <w:br/>
      </w:r>
      <w:r>
        <w:rPr>
          <w:rFonts w:ascii="Times New Roman" w:hAnsi="Times New Roman"/>
          <w:b w:val="false"/>
          <w:i w:val="false"/>
          <w:caps w:val="false"/>
          <w:smallCaps w:val="false"/>
          <w:color w:val="000000"/>
          <w:spacing w:val="0"/>
          <w:sz w:val="28"/>
          <w:shd w:fill="auto" w:val="clear"/>
        </w:rPr>
        <w:t>ливни,</w:t>
      </w:r>
      <w:r>
        <w:rPr>
          <w:rFonts w:eastAsia="Tahoma" w:cs="Wingdings" w:ascii="Times New Roman" w:hAnsi="Times New Roman"/>
          <w:color w:val="000000"/>
          <w:kern w:val="2"/>
          <w:sz w:val="26"/>
          <w:szCs w:val="26"/>
          <w:shd w:fill="auto" w:val="clear"/>
          <w:lang w:val="ru-RU" w:eastAsia="ru-RU" w:bidi="ar-SA"/>
        </w:rPr>
        <w:t xml:space="preserve"> град,</w:t>
      </w:r>
      <w:r>
        <w:rPr>
          <w:shd w:fill="auto" w:val="clear"/>
        </w:rPr>
        <w:t xml:space="preserve"> </w:t>
      </w:r>
      <w:r>
        <w:rPr>
          <w:rFonts w:ascii="Times New Roman" w:hAnsi="Times New Roman"/>
          <w:color w:val="000000"/>
          <w:sz w:val="26"/>
          <w:szCs w:val="26"/>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6"/>
          <w:szCs w:val="26"/>
          <w:shd w:fill="auto" w:val="clear"/>
        </w:rPr>
        <w:t>В связи с прогнозируемыми осадками возможно затруднение движения транспорта по грунтовым дорогам области.</w:t>
      </w:r>
    </w:p>
    <w:p>
      <w:pPr>
        <w:pStyle w:val="Normal"/>
        <w:ind w:firstLine="567"/>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76"/>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 xml:space="preserve">подполковник вн. службы                     </w:t>
      </w:r>
      <w:r>
        <w:drawing>
          <wp:anchor behindDoc="0" distT="0" distB="0" distL="0" distR="0" simplePos="0" locked="0" layoutInCell="0" allowOverlap="1" relativeHeight="3">
            <wp:simplePos x="0" y="0"/>
            <wp:positionH relativeFrom="column">
              <wp:posOffset>2945130</wp:posOffset>
            </wp:positionH>
            <wp:positionV relativeFrom="paragraph">
              <wp:posOffset>271780</wp:posOffset>
            </wp:positionV>
            <wp:extent cx="1409065" cy="84772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1409065" cy="847725"/>
                    </a:xfrm>
                    <a:prstGeom prst="rect">
                      <a:avLst/>
                    </a:prstGeom>
                    <a:noFill/>
                  </pic:spPr>
                </pic:pic>
              </a:graphicData>
            </a:graphic>
          </wp:anchor>
        </w:drawing>
      </w:r>
      <w:r>
        <w:rPr>
          <w:rFonts w:ascii="Times New Roman" w:hAnsi="Times New Roman"/>
          <w:color w:val="000000"/>
          <w:sz w:val="26"/>
          <w:szCs w:val="26"/>
        </w:rPr>
        <w:t xml:space="preserve">                                                  </w:t>
      </w:r>
      <w:r>
        <w:rPr>
          <w:rFonts w:cs="Times New Roman" w:ascii="Times New Roman" w:hAnsi="Times New Roman"/>
          <w:color w:val="000000"/>
          <w:sz w:val="28"/>
          <w:szCs w:val="28"/>
        </w:rPr>
        <w:t>В.А.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Ковалев А.И.</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firstRow="1" w:noVBand="1" w:lastRow="0" w:firstColumn="1" w:lastColumn="0" w:noHBand="0" w:val="04a0"/>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3"/>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11" w:customStyle="1">
    <w:name w:val="Указатель1111"/>
    <w:basedOn w:val="Normal"/>
    <w:qFormat/>
    <w:pPr>
      <w:suppressLineNumbers/>
    </w:pPr>
    <w:rPr>
      <w:rFonts w:cs="Arial"/>
    </w:rPr>
  </w:style>
  <w:style w:type="paragraph" w:styleId="1110" w:customStyle="1">
    <w:name w:val="Указатель1110"/>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2"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13"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4" w:customStyle="1">
    <w:name w:val="Название объекта11"/>
    <w:basedOn w:val="Normal"/>
    <w:qFormat/>
    <w:pPr>
      <w:suppressLineNumbers/>
      <w:spacing w:before="120" w:after="120"/>
    </w:pPr>
    <w:rPr>
      <w:rFonts w:cs="Noto Sans Devanagari"/>
      <w:i/>
      <w:iCs/>
      <w:sz w:val="24"/>
    </w:rPr>
  </w:style>
  <w:style w:type="paragraph" w:styleId="1115"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2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2">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8415</TotalTime>
  <Application>LibreOffice/25.2.3.2$Windows_X86_64 LibreOffice_project/bbb074479178df812d175f709636b368952c2ce3</Application>
  <AppVersion>15.0000</AppVersion>
  <Pages>24</Pages>
  <Words>5051</Words>
  <Characters>41426</Characters>
  <CharactersWithSpaces>45745</CharactersWithSpaces>
  <Paragraphs>902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2024-03-15T17:54:00Z</dcterms:created>
  <dc:creator>Gpn_gor3</dc:creator>
  <dc:description/>
  <dc:language>ru-RU</dc:language>
  <cp:lastModifiedBy/>
  <dcterms:modified xsi:type="dcterms:W3CDTF">2025-06-28T16:06:54Z</dcterms:modified>
  <cp:revision>3102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