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pPr>
      <w:r>
        <w:rPr/>
      </w:r>
    </w:p>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rPr>
              <w:t>08.05.2025 г.</w:t>
            </w:r>
          </w:p>
        </w:tc>
        <w:tc>
          <w:tcPr>
            <w:tcW w:w="418" w:type="dxa"/>
            <w:tcBorders/>
          </w:tcPr>
          <w:p>
            <w:pPr>
              <w:pStyle w:val="Normal"/>
              <w:widowControl w:val="false"/>
              <w:ind w:left="-142" w:right="-144" w:hanging="0"/>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rPr>
              <w:t>128-20-3-4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09.05.2025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left="0" w:hanging="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63"/>
        <w:gridCol w:w="7791"/>
      </w:tblGrid>
      <w:tr>
        <w:trPr>
          <w:trHeight w:val="715" w:hRule="atLeast"/>
        </w:trPr>
        <w:tc>
          <w:tcPr>
            <w:tcW w:w="2063"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9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hanging="0"/>
              <w:jc w:val="center"/>
              <w:rPr>
                <w:highlight w:val="none"/>
                <w:shd w:fill="auto" w:val="clear"/>
              </w:rPr>
            </w:pPr>
            <w:r>
              <w:rPr>
                <w:rFonts w:ascii="Times New Roman" w:hAnsi="Times New Roman"/>
                <w:color w:val="000000"/>
                <w:sz w:val="28"/>
                <w:szCs w:val="28"/>
                <w:shd w:fill="auto" w:val="clear"/>
              </w:rPr>
              <w:t>09 -12.05 сохранится высокая пожароопасность (4 класса).</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
          <w:bCs/>
          <w:color w:val="000000"/>
          <w:sz w:val="24"/>
          <w:highlight w:val="none"/>
          <w:shd w:fill="FFFF00" w:val="clear"/>
        </w:rPr>
      </w:pPr>
      <w:r>
        <w:rPr>
          <w:rFonts w:ascii="Times New Roman" w:hAnsi="Times New Roman"/>
          <w:b/>
          <w:bCs/>
          <w:color w:val="000000"/>
          <w:sz w:val="24"/>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b w:val="false"/>
          <w:i w:val="false"/>
          <w:caps w:val="false"/>
          <w:smallCaps w:val="false"/>
          <w:color w:val="000000"/>
          <w:spacing w:val="0"/>
          <w:sz w:val="28"/>
          <w:szCs w:val="28"/>
          <w:shd w:fill="auto" w:val="clear"/>
          <w:lang w:bidi="hi-IN"/>
        </w:rPr>
        <w:t>Стабильная.</w:t>
      </w:r>
    </w:p>
    <w:p>
      <w:pPr>
        <w:pStyle w:val="Normal"/>
        <w:ind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6"/>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sz w:val="20"/>
          <w:szCs w:val="20"/>
          <w:highlight w:val="none"/>
          <w:shd w:fill="auto" w:val="clear"/>
        </w:rPr>
      </w:pPr>
      <w:r>
        <w:rPr>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Cs/>
          <w:color w:val="000000"/>
          <w:sz w:val="28"/>
          <w:szCs w:val="28"/>
          <w:shd w:fill="auto" w:val="clear"/>
        </w:rPr>
        <w:t xml:space="preserve">По состоянию на 8:00 часов 08 мая уровень воды на реках области в течение суток изменялся от -25 см (р. Тартас, н.п. Северное) до +5 см (р. Омь, н.п. Куйбышев). </w:t>
      </w:r>
    </w:p>
    <w:p>
      <w:pPr>
        <w:pStyle w:val="Normal"/>
        <w:ind w:firstLine="567"/>
        <w:jc w:val="both"/>
        <w:rPr>
          <w:highlight w:val="none"/>
          <w:shd w:fill="auto" w:val="clear"/>
        </w:rPr>
      </w:pPr>
      <w:r>
        <w:rPr>
          <w:rFonts w:ascii="Times New Roman" w:hAnsi="Times New Roman"/>
          <w:bCs/>
          <w:color w:val="000000"/>
          <w:sz w:val="28"/>
          <w:szCs w:val="28"/>
          <w:shd w:fill="auto" w:val="clear"/>
        </w:rPr>
        <w:t>В районе г.п. Куйбышев на реке Омь уровень воды повысился на 5 см и составил 631 см при критической отметке 710 см, достижение критических отметок маловероятно.</w:t>
      </w:r>
    </w:p>
    <w:p>
      <w:pPr>
        <w:pStyle w:val="Normal"/>
        <w:ind w:firstLine="567"/>
        <w:jc w:val="both"/>
        <w:rPr>
          <w:highlight w:val="none"/>
          <w:shd w:fill="auto" w:val="clear"/>
        </w:rPr>
      </w:pPr>
      <w:r>
        <w:rPr>
          <w:rFonts w:ascii="Times New Roman" w:hAnsi="Times New Roman"/>
          <w:bCs/>
          <w:color w:val="000000"/>
          <w:sz w:val="28"/>
          <w:szCs w:val="28"/>
          <w:shd w:fill="auto" w:val="clear"/>
        </w:rPr>
        <w:t>На остальных реках области отмечается снижение уровней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111,46 мБС (Балтийской системы измерений), сброс 2170 м³/с, приток 2900 м³/с. Уровень воды в реке Обь в районе г. Новосибирска находится на отметке 137 см.</w:t>
      </w:r>
    </w:p>
    <w:p>
      <w:pPr>
        <w:pStyle w:val="Normal"/>
        <w:ind w:firstLine="567"/>
        <w:jc w:val="both"/>
        <w:rPr>
          <w:rFonts w:ascii="Times New Roman" w:hAnsi="Times New Roman"/>
          <w:b/>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6"/>
        <w:ind w:firstLine="560"/>
        <w:jc w:val="both"/>
        <w:rPr>
          <w:highlight w:val="none"/>
          <w:shd w:fill="auto" w:val="clear"/>
        </w:rPr>
      </w:pPr>
      <w:r>
        <w:rPr>
          <w:rFonts w:cs="Times New Roman" w:ascii="Times New Roman" w:hAnsi="Times New Roman"/>
          <w:color w:val="000000"/>
          <w:sz w:val="28"/>
          <w:szCs w:val="28"/>
          <w:shd w:fill="auto" w:val="clear"/>
        </w:rPr>
        <w:t>По данным ФГБУ «Западно-Сибирское УГМС» на территории 20 (Усть-Таркского, Венгеровского, Чановского, Куйбышевского, Убинского, Барабинского, Каргатского, Коченёвского, Колыванского, Тогучинского, Чистоозерного, Купинского, Баганского, Здвинского, Кочковского, Ордынского, Искитимского, Черепановского, Краснозерского и Сузунского) районов и Карасукского муниципального округа  установилась высокая пожароопасность 4-го класса, на остальной территории области - пожароопасность 3-го и местами 1-го классов.</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За сутки зарегистрирован 1 лесной пожар на площади 1,40 га (вся лесная). Ликвидирован. Действующих лесных пожаров нет.</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и № 3 (Сузунский, Ордынский, Черепановский районы).</w:t>
      </w:r>
    </w:p>
    <w:p>
      <w:pPr>
        <w:pStyle w:val="Normal"/>
        <w:ind w:firstLine="567"/>
        <w:jc w:val="both"/>
        <w:rPr>
          <w:highlight w:val="none"/>
          <w:shd w:fill="auto" w:val="clear"/>
        </w:rPr>
      </w:pPr>
      <w:r>
        <w:rPr>
          <w:rFonts w:ascii="Times New Roman" w:hAnsi="Times New Roman"/>
          <w:sz w:val="28"/>
          <w:szCs w:val="28"/>
          <w:shd w:fill="auto" w:val="clear"/>
        </w:rPr>
        <w:t>По данным космического мониторинга за сутки на территории области зафиксирована 1 термическая точка, из них в 5-ти км зоне - 1 (АППГ - 20, в 5-ти км зоне - 17). Ликвидирован</w:t>
      </w:r>
      <w:r>
        <w:rPr>
          <w:rFonts w:ascii="Times New Roman" w:hAnsi="Times New Roman"/>
          <w:sz w:val="28"/>
          <w:szCs w:val="28"/>
          <w:shd w:fill="auto" w:val="clear"/>
        </w:rPr>
        <w:t>а</w:t>
      </w:r>
      <w:r>
        <w:rPr>
          <w:rFonts w:ascii="Times New Roman" w:hAnsi="Times New Roman"/>
          <w:sz w:val="28"/>
          <w:szCs w:val="28"/>
          <w:shd w:fill="auto" w:val="clear"/>
        </w:rPr>
        <w:t>. Всего с начала года зарегистрировано - 1431 термическая точка, из них в 5-ти км зоне - 1151 (АППГ - 381, в 5-ти км зоне - 304).</w:t>
      </w:r>
    </w:p>
    <w:p>
      <w:pPr>
        <w:pStyle w:val="Normal"/>
        <w:ind w:firstLine="567"/>
        <w:jc w:val="both"/>
        <w:rPr>
          <w:rFonts w:ascii="Times New Roman" w:hAnsi="Times New Roman"/>
          <w:b/>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b/>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территории области зарегистрировано 28 техногенных пожара, из них в жилом секторе 3</w:t>
      </w:r>
      <w:r>
        <w:rPr>
          <w:rFonts w:eastAsia="Tahoma" w:cs="Times New Roman" w:ascii="Times New Roman" w:hAnsi="Times New Roman"/>
          <w:color w:val="000000"/>
          <w:kern w:val="2"/>
          <w:sz w:val="28"/>
          <w:szCs w:val="28"/>
          <w:shd w:fill="auto" w:val="clear"/>
          <w:lang w:val="ru-RU" w:eastAsia="ru-RU" w:bidi="ar-SA"/>
        </w:rPr>
        <w:t xml:space="preserve">, </w:t>
      </w:r>
      <w:r>
        <w:rPr>
          <w:rFonts w:ascii="Times New Roman" w:hAnsi="Times New Roman"/>
          <w:color w:val="000000"/>
          <w:sz w:val="28"/>
          <w:szCs w:val="28"/>
          <w:shd w:fill="auto" w:val="clear"/>
        </w:rPr>
        <w:t>в результате которых погибших и травмированных нет.</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b/>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b/>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7 ДТП, в результате которых погибших нет, 10 человек травмировано.</w:t>
      </w:r>
    </w:p>
    <w:p>
      <w:pPr>
        <w:pStyle w:val="Normal"/>
        <w:ind w:firstLine="567"/>
        <w:jc w:val="both"/>
        <w:rPr>
          <w:rFonts w:ascii="Times New Roman" w:hAnsi="Times New Roman"/>
          <w:b/>
          <w:b/>
          <w:color w:val="000000"/>
          <w:sz w:val="28"/>
          <w:szCs w:val="28"/>
          <w:highlight w:val="none"/>
          <w:shd w:fill="auto" w:val="clear"/>
        </w:rPr>
      </w:pPr>
      <w:r>
        <w:rPr>
          <w:rFonts w:ascii="Times New Roman" w:hAnsi="Times New Roman"/>
          <w:b/>
          <w:color w:val="000000"/>
          <w:sz w:val="28"/>
          <w:szCs w:val="28"/>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highlight w:val="none"/>
          <w:shd w:fill="auto" w:val="clear"/>
        </w:rPr>
      </w:pPr>
      <w:r>
        <w:rPr>
          <w:rFonts w:ascii="Times New Roman" w:hAnsi="Times New Roman"/>
          <w:b w:val="false"/>
          <w:bCs/>
          <w:i w:val="false"/>
          <w:caps w:val="false"/>
          <w:smallCaps w:val="false"/>
          <w:color w:val="000000"/>
          <w:spacing w:val="0"/>
          <w:sz w:val="28"/>
          <w:szCs w:val="28"/>
          <w:shd w:fill="auto" w:val="clear"/>
        </w:rPr>
        <w:t>Переменная облачность,  местами кратковременные  дожди, грозы.</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Ветер юго-восточный ночью 4-9 м/с, местами порывы до 14 м/с, днем 6-11 м/с, местами порывы до 18 м/с.</w:t>
      </w:r>
    </w:p>
    <w:p>
      <w:pPr>
        <w:pStyle w:val="Style39"/>
        <w:ind w:firstLine="567"/>
        <w:jc w:val="both"/>
        <w:rPr>
          <w:highlight w:val="none"/>
          <w:shd w:fill="auto" w:val="clear"/>
        </w:rPr>
      </w:pPr>
      <w:r>
        <w:rPr>
          <w:rFonts w:ascii="Times New Roman" w:hAnsi="Times New Roman"/>
          <w:bCs/>
          <w:color w:val="000000"/>
          <w:sz w:val="28"/>
          <w:szCs w:val="28"/>
          <w:shd w:fill="auto" w:val="clear"/>
        </w:rPr>
        <w:t>Температура воздуха ночью +10, +15°С,  днём +25, +30°С, при облачности  +19, +24°С.</w:t>
      </w:r>
    </w:p>
    <w:p>
      <w:pPr>
        <w:pStyle w:val="Normal"/>
        <w:ind w:firstLine="567"/>
        <w:jc w:val="both"/>
        <w:rPr>
          <w:rFonts w:ascii="Times New Roman" w:hAnsi="Times New Roman"/>
          <w:b/>
          <w:b/>
          <w:bCs/>
          <w:color w:val="000000"/>
          <w:sz w:val="28"/>
          <w:szCs w:val="28"/>
          <w:highlight w:val="none"/>
          <w:shd w:fill="FFFF00" w:val="clear"/>
        </w:rPr>
      </w:pPr>
      <w:r>
        <w:rPr>
          <w:rFonts w:ascii="Times New Roman" w:hAnsi="Times New Roman"/>
          <w:b/>
          <w:bCs/>
          <w:color w:val="000000"/>
          <w:sz w:val="28"/>
          <w:szCs w:val="28"/>
          <w:shd w:fill="FFFF00" w:val="clear"/>
        </w:rPr>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sz w:val="28"/>
          <w:szCs w:val="28"/>
          <w:highlight w:val="none"/>
          <w:shd w:fill="FFFF00" w:val="clear"/>
        </w:rPr>
      </w:pPr>
      <w:r>
        <w:rPr>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На северных реках продолжается снижение уровней воды,  незначительное повышение  возможно, в следствии стока воды с верховьев рек и количества выпавших осадков. Достижение критических отметок маловероятно. Риск подтопления пониженных участков местности снижается.</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2100 ± 50 м</w:t>
      </w:r>
      <w:r>
        <w:rPr>
          <w:rFonts w:ascii="Times New Roman" w:hAnsi="Times New Roman"/>
          <w:bCs/>
          <w:color w:val="000000"/>
          <w:sz w:val="28"/>
          <w:szCs w:val="28"/>
          <w:shd w:fill="auto" w:val="clear"/>
          <w:vertAlign w:val="superscript"/>
        </w:rPr>
        <w:t>3</w:t>
      </w:r>
      <w:r>
        <w:rPr>
          <w:rFonts w:ascii="Times New Roman" w:hAnsi="Times New Roman"/>
          <w:bCs/>
          <w:color w:val="000000"/>
          <w:sz w:val="28"/>
          <w:szCs w:val="28"/>
          <w:shd w:fill="auto" w:val="clear"/>
        </w:rPr>
        <w:t xml:space="preserve">/с, при этом уровень воды по гидропосту на р. Обь в городе Новосибирске ожидается в пределах 135 ± 10 см. </w:t>
      </w:r>
    </w:p>
    <w:p>
      <w:pPr>
        <w:pStyle w:val="Normal"/>
        <w:tabs>
          <w:tab w:val="clear" w:pos="720"/>
          <w:tab w:val="left" w:pos="0" w:leader="none"/>
        </w:tabs>
        <w:ind w:firstLine="567"/>
        <w:jc w:val="both"/>
        <w:rPr>
          <w:sz w:val="28"/>
          <w:szCs w:val="28"/>
          <w:highlight w:val="none"/>
          <w:shd w:fill="FFFF00" w:val="clear"/>
        </w:rPr>
      </w:pPr>
      <w:r>
        <w:rPr>
          <w:sz w:val="28"/>
          <w:szCs w:val="28"/>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Магнитное поле Земли ожидается неустойчивое. Ухудшение условий КВ-радиосвязи возможно в отдельные часы суток. Общее содержание озона в озоновом слое выше нормы.</w:t>
      </w:r>
    </w:p>
    <w:p>
      <w:pPr>
        <w:pStyle w:val="Normal"/>
        <w:ind w:firstLine="567"/>
        <w:jc w:val="both"/>
        <w:rPr>
          <w:rFonts w:ascii="Times New Roman" w:hAnsi="Times New Roman"/>
          <w:b/>
          <w:b/>
          <w:bCs/>
          <w:color w:val="000000"/>
          <w:sz w:val="28"/>
          <w:szCs w:val="28"/>
          <w:highlight w:val="none"/>
          <w:shd w:fill="FFFF00" w:val="clear"/>
        </w:rPr>
      </w:pPr>
      <w:r>
        <w:rPr>
          <w:rFonts w:ascii="Times New Roman" w:hAnsi="Times New Roman"/>
          <w:b/>
          <w:bCs/>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auto" w:val="clear"/>
        </w:rPr>
      </w:pPr>
      <w:r>
        <w:rPr>
          <w:rFonts w:ascii="Times New Roman" w:hAnsi="Times New Roman"/>
          <w:color w:val="000000"/>
          <w:sz w:val="28"/>
          <w:szCs w:val="28"/>
          <w:shd w:fill="auto" w:val="clear"/>
        </w:rPr>
        <w:t>По данным ФГБУ «Западно - Сибирское УГМС» на территории 2 (Карасукского и Маслянинского) муниципальных округов и 21 (Куйбышевского, Убинского, Барабинского, Каргатского, Чулымского, Коченёвского, Колыванского, Мошковского, Новосибирского, Тогучинского, Чистоозерного, Купинского, Баганского, Здвинского, Доволенского, Кочковского, Ордынского, Искитимского, Черепановский, Краснозерского и Сузунского) районов Новосибирской области прогнозируется высокая пожароопасность 4-го класса, на остальной территории области прогнозируется пожароопасность 3-го и 2-го классов.</w:t>
      </w:r>
    </w:p>
    <w:p>
      <w:pPr>
        <w:pStyle w:val="Normal"/>
        <w:ind w:firstLine="567"/>
        <w:jc w:val="both"/>
        <w:rPr>
          <w:highlight w:val="none"/>
          <w:shd w:fill="auto" w:val="clear"/>
        </w:rPr>
      </w:pPr>
      <w:r>
        <w:rPr>
          <w:rFonts w:ascii="Times New Roman" w:hAnsi="Times New Roman"/>
          <w:color w:val="000000"/>
          <w:sz w:val="28"/>
          <w:szCs w:val="28"/>
          <w:shd w:fill="auto" w:val="clear"/>
        </w:rPr>
        <w:t>Праздничный день и теплая погода способствует массовому выезду населения в садово-дачные общества и лесные массивы, что значительно увеличивает риск возникновения ландшафтных пожаров. Основными причинами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и на лесных территориях, особенно при порывах ветра до 18 м/с, а так же не исключены случаи бытового использования пиротехнических изделий  в связи с праздничными традициями.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rPr>
          <w:rFonts w:ascii="Times New Roman" w:hAnsi="Times New Roman" w:eastAsia="Tahoma" w:cs="Times New Roman"/>
          <w:b/>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b/>
          <w:b/>
          <w:bCs/>
          <w:color w:val="000000"/>
          <w:sz w:val="28"/>
          <w:szCs w:val="28"/>
          <w:highlight w:val="none"/>
          <w:shd w:fill="FFFF00" w:val="clear"/>
        </w:rPr>
      </w:pPr>
      <w:r>
        <w:rPr>
          <w:rFonts w:ascii="Times New Roman" w:hAnsi="Times New Roman"/>
          <w:b/>
          <w:bCs/>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rFonts w:ascii="Times New Roman" w:hAnsi="Times New Roman" w:eastAsia="Tahoma" w:cs="Times New Roman"/>
          <w:color w:val="000000"/>
          <w:kern w:val="2"/>
          <w:sz w:val="28"/>
          <w:szCs w:val="28"/>
          <w:shd w:fill="auto" w:val="clear"/>
          <w:lang w:val="ru-RU" w:eastAsia="ru-RU" w:bidi="ar-SA"/>
        </w:rPr>
      </w:pPr>
      <w:bookmarkStart w:id="0" w:name="_Hlk103078903"/>
      <w:r>
        <w:rPr>
          <w:rFonts w:eastAsia="Tahoma" w:cs="Times New Roman" w:ascii="Times New Roman" w:hAnsi="Times New Roman"/>
          <w:color w:val="000000"/>
          <w:kern w:val="2"/>
          <w:sz w:val="28"/>
          <w:szCs w:val="28"/>
          <w:shd w:fill="auto" w:val="clear"/>
          <w:lang w:val="ru-RU" w:eastAsia="ru-RU" w:bidi="ar-SA"/>
        </w:rPr>
        <w:t>В связи с окончанием отопительного сезона и подготовкой к проведению ремонтных работ на объектах ТЭК и ЖКХ по подготовке к отопительному периоду 2025-2026 года, а также подготовке к проведению гидродинамических испытаний тепловых сетей, не исключены перебои в работе коммунальных систем жизнеобеспечения населения.</w:t>
      </w:r>
      <w:bookmarkEnd w:id="0"/>
    </w:p>
    <w:p>
      <w:pPr>
        <w:pStyle w:val="Normal"/>
        <w:ind w:firstLine="567"/>
        <w:jc w:val="both"/>
        <w:rPr>
          <w:rFonts w:ascii="Times New Roman" w:hAnsi="Times New Roman" w:eastAsia="Tahoma" w:cs="Times New Roman"/>
          <w:color w:val="000000"/>
          <w:kern w:val="2"/>
          <w:sz w:val="28"/>
          <w:szCs w:val="28"/>
          <w:shd w:fill="auto" w:val="clear"/>
          <w:lang w:val="ru-RU" w:eastAsia="ru-RU" w:bidi="ar-SA"/>
        </w:rPr>
      </w:pPr>
      <w:r>
        <w:rPr>
          <w:rFonts w:eastAsia="Tahoma" w:cs="Times New Roman" w:ascii="Times New Roman" w:hAnsi="Times New Roman"/>
          <w:color w:val="000000"/>
          <w:kern w:val="2"/>
          <w:sz w:val="28"/>
          <w:szCs w:val="28"/>
          <w:shd w:fill="auto" w:val="clear"/>
          <w:lang w:val="ru-RU" w:eastAsia="ru-RU" w:bidi="ar-SA"/>
        </w:rPr>
        <w:t xml:space="preserve">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 </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Теплая погода в праздничный выходной, будет способствовать массовому посещению населением водоемов, в связи с этим возрастает  риск возникновения несчастных случаев на воде, в следствии  несоблюдения правил поведения на водоемах, нарушений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b/>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before="0" w:afterAutospacing="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Autospacing="0" w:after="0"/>
        <w:jc w:val="center"/>
        <w:rPr>
          <w:rFonts w:ascii="Times New Roman" w:hAnsi="Times New Roman" w:cs="Times New Roman"/>
          <w:sz w:val="28"/>
          <w:szCs w:val="28"/>
        </w:rPr>
      </w:pPr>
      <w:r>
        <w:rPr>
          <w:rFonts w:cs="Times New Roman" w:ascii="Times New Roman" w:hAnsi="Times New Roman"/>
          <w:b/>
          <w:bCs/>
          <w:sz w:val="28"/>
          <w:szCs w:val="28"/>
        </w:rPr>
        <w:t>3. Рекомендованные превентивные мероприятия.</w:t>
      </w:r>
    </w:p>
    <w:p>
      <w:pPr>
        <w:pStyle w:val="Normal"/>
        <w:widowControl/>
        <w:suppressAutoHyphens w:val="true"/>
        <w:bidi w:val="0"/>
        <w:spacing w:lineRule="auto" w:line="240" w:before="0" w:afterAutospacing="0" w:after="0"/>
        <w:ind w:left="0" w:right="0" w:firstLine="567"/>
        <w:jc w:val="both"/>
        <w:rPr>
          <w:rFonts w:ascii="Times New Roman" w:hAnsi="Times New Roman" w:cs="Times New Roman"/>
          <w:sz w:val="28"/>
          <w:szCs w:val="28"/>
        </w:rPr>
      </w:pPr>
      <w:r>
        <w:rPr>
          <w:rFonts w:cs="Times New Roman" w:ascii="Times New Roman" w:hAnsi="Times New Roman"/>
          <w:b/>
          <w:bCs/>
          <w:sz w:val="28"/>
          <w:szCs w:val="28"/>
        </w:rPr>
        <w:tab/>
        <w:t>3.1. Органам местного самоуправления.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3.1.1. Организовать дов</w:t>
      </w:r>
      <w:bookmarkStart w:id="1" w:name="_GoBack"/>
      <w:bookmarkEnd w:id="1"/>
      <w:r>
        <w:rPr>
          <w:rFonts w:cs="Times New Roman" w:ascii="Times New Roman" w:hAnsi="Times New Roman"/>
          <w:sz w:val="28"/>
          <w:szCs w:val="28"/>
        </w:rPr>
        <w:t>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3.1.2. Продолжить поддержание системы оповещения в исправном состоянии.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3.1.3. Обеспечить готовность органов управления районного звена ТП РСЧС к реагированию на возможные ЧС (происшествия).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3.1.5. Продолжить информирование населения через СМИ: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 по соблюдению правил пожарной безопасности;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 по соблюдению правил поведения на водных объектах;</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 по соблюдению правил дорожного движения.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3.1.6. Обеспечить готовность аварийно-спасательных служб к реагированию на дорожно-транспортные происшествия.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b/>
          <w:bCs/>
          <w:sz w:val="28"/>
          <w:szCs w:val="28"/>
        </w:rPr>
        <w:tab/>
        <w:t>3.2. По риску возникновения происшествий на водных объектах:</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bCs/>
          <w:sz w:val="28"/>
          <w:szCs w:val="28"/>
        </w:rPr>
        <w:tab/>
        <w:t>3.2.2. Обеспечить контроль за всеми возможными местами рыбной ловли.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bCs/>
          <w:sz w:val="28"/>
          <w:szCs w:val="28"/>
        </w:rPr>
        <w:tab/>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b/>
          <w:bCs/>
          <w:sz w:val="28"/>
          <w:szCs w:val="28"/>
        </w:rPr>
        <w:tab/>
        <w:t>3.3. По риску возникновения техногенных пожаров.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b/>
          <w:bCs/>
          <w:sz w:val="28"/>
          <w:szCs w:val="28"/>
        </w:rPr>
        <w:tab/>
        <w:t>3.4. По риску возникновения аварий на ТЭК и ЖКХ.</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3.4.3. Регулярно проводить проверку газового оборудования в жилом секторе и многоквартирных домах.</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b/>
          <w:sz w:val="28"/>
          <w:szCs w:val="28"/>
        </w:rPr>
        <w:tab/>
        <w:t>3.5 По предупреждению лесных и ландшафтных пожаров: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проводить профилактическую работу среди сельхозпроизводителей и населения о недопуст</w:t>
      </w:r>
      <w:bookmarkStart w:id="2" w:name="_GoBack_Копия_1_Копия_1"/>
      <w:bookmarkEnd w:id="2"/>
      <w:r>
        <w:rPr>
          <w:rFonts w:cs="Times New Roman" w:ascii="Times New Roman" w:hAnsi="Times New Roman"/>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усилить меры по контролю за состоянием имеющихся источников наружного противопожарного водоснабжения;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проводить обучение населения способам защиты и действиям в случае возникновения чрезвычайной ситуации;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обеспечить готовность к проведению эвакуационных мероприятий в случае возникновения чрезвычайной ситуации;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widowControl/>
        <w:suppressAutoHyphens w:val="true"/>
        <w:bidi w:val="0"/>
        <w:spacing w:lineRule="auto" w:line="240" w:before="0" w:afterAutospacing="0" w:after="0"/>
        <w:ind w:left="0" w:right="0" w:firstLine="567"/>
        <w:jc w:val="center"/>
        <w:rPr/>
      </w:pPr>
      <w:r>
        <w:rPr>
          <w:rFonts w:cs="Times New Roman" w:ascii="Times New Roman" w:hAnsi="Times New Roman"/>
          <w:b/>
          <w:bCs/>
          <w:sz w:val="28"/>
          <w:szCs w:val="28"/>
        </w:rPr>
        <w:t>4. Установление особого противопожарного режима</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5) запрет проведения огневых работ и других пожароопасных работ вне постоянных мест их проведения;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b/>
          <w:bCs/>
          <w:sz w:val="28"/>
          <w:szCs w:val="28"/>
        </w:rPr>
        <w:tab/>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1) организовать реализацию дополнительных требований пожарной безопасности, предусмотренных пунктом 2 настоящего постановления;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2) обеспечить готовность водовозной и землеройной техники для возможного использования в тушении пожаров;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 обеспечить готовность систем связи и оповещения населения в случае возникновения чрезвычайных ситуаций;</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4) обеспечить ремонт и надлежащее содержание подъездов к источникам наружного противопожарного водоснабжения;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а) взять на контроль территории бесхозяйных и длительное время не эксплуатируемых приусадебных участков;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9) усилить мониторинг складывающейся оперативной обстановки с природными пожарами;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10. Рекомендовать гражданам и руководителям организаций, осуществляющих деятельность на территории Новосибирской области: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suppressAutoHyphens w:val="true"/>
        <w:bidi w:val="0"/>
        <w:spacing w:lineRule="auto" w:line="240" w:before="0" w:afterAutospacing="0" w:after="0"/>
        <w:ind w:left="0" w:right="0" w:firstLine="567"/>
        <w:jc w:val="both"/>
        <w:rPr/>
      </w:pPr>
      <w:r>
        <w:rPr>
          <w:rFonts w:cs="Times New Roman" w:ascii="Times New Roman" w:hAnsi="Times New Roman"/>
          <w:sz w:val="28"/>
          <w:szCs w:val="28"/>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widowControl/>
        <w:suppressAutoHyphens w:val="true"/>
        <w:bidi w:val="0"/>
        <w:spacing w:lineRule="auto" w:line="240" w:before="0" w:afterAutospacing="0" w:after="0"/>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Style23"/>
        <w:ind w:firstLine="567"/>
        <w:rPr>
          <w:rFonts w:ascii="Times New Roman" w:hAnsi="Times New Roman"/>
          <w:color w:val="000000"/>
          <w:sz w:val="28"/>
          <w:szCs w:val="28"/>
        </w:rPr>
      </w:pPr>
      <w:r>
        <w:rPr>
          <w:rFonts w:ascii="Times New Roman" w:hAnsi="Times New Roman"/>
          <w:color w:val="000000"/>
          <w:sz w:val="28"/>
          <w:szCs w:val="28"/>
        </w:rPr>
      </w:r>
    </w:p>
    <w:p>
      <w:pPr>
        <w:pStyle w:val="Style23"/>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3" w:name="_Hlk163747752"/>
      <w:bookmarkEnd w:id="3"/>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Новосибирско</w:t>
      </w:r>
      <w:r>
        <w:drawing>
          <wp:anchor behindDoc="1" distT="0" distB="0" distL="0" distR="0" simplePos="0" locked="0" layoutInCell="0" allowOverlap="1" relativeHeight="3">
            <wp:simplePos x="0" y="0"/>
            <wp:positionH relativeFrom="column">
              <wp:posOffset>3175635</wp:posOffset>
            </wp:positionH>
            <wp:positionV relativeFrom="paragraph">
              <wp:posOffset>18415</wp:posOffset>
            </wp:positionV>
            <wp:extent cx="794385" cy="674370"/>
            <wp:effectExtent l="0" t="0" r="0" b="0"/>
            <wp:wrapNone/>
            <wp:docPr id="2" name="Изображение4 Копия 1" descr="Документ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Копия 1" descr="Документ №1 (2)"/>
                    <pic:cNvPicPr>
                      <a:picLocks noChangeAspect="1" noChangeArrowheads="1"/>
                    </pic:cNvPicPr>
                  </pic:nvPicPr>
                  <pic:blipFill>
                    <a:blip r:embed="rId3"/>
                    <a:stretch>
                      <a:fillRect/>
                    </a:stretch>
                  </pic:blipFill>
                  <pic:spPr bwMode="auto">
                    <a:xfrm>
                      <a:off x="0" y="0"/>
                      <a:ext cx="794385" cy="674370"/>
                    </a:xfrm>
                    <a:prstGeom prst="rect">
                      <a:avLst/>
                    </a:prstGeom>
                  </pic:spPr>
                </pic:pic>
              </a:graphicData>
            </a:graphic>
          </wp:anchor>
        </w:drawing>
      </w:r>
      <w:r>
        <w:rPr>
          <w:rFonts w:ascii="Times New Roman" w:hAnsi="Times New Roman"/>
          <w:color w:val="000000"/>
          <w:sz w:val="28"/>
          <w:szCs w:val="28"/>
        </w:rPr>
        <w:t>й области</w:t>
      </w:r>
    </w:p>
    <w:p>
      <w:pPr>
        <w:pStyle w:val="Normal"/>
        <w:tabs>
          <w:tab w:val="clear" w:pos="720"/>
          <w:tab w:val="left" w:pos="7938" w:leader="none"/>
          <w:tab w:val="left" w:pos="8080" w:leader="none"/>
        </w:tabs>
        <w:jc w:val="both"/>
        <w:rPr>
          <w:rFonts w:ascii="Times New Roman" w:hAnsi="Times New Roman"/>
          <w:color w:val="000000"/>
          <w:sz w:val="26"/>
          <w:szCs w:val="26"/>
        </w:rPr>
      </w:pPr>
      <w:r>
        <w:rPr>
          <w:rFonts w:ascii="Times New Roman" w:hAnsi="Times New Roman"/>
          <w:color w:val="000000"/>
          <w:sz w:val="28"/>
          <w:szCs w:val="28"/>
        </w:rPr>
        <w:t xml:space="preserve">полковник вн. службы                                                               </w:t>
      </w:r>
      <w:r>
        <w:rPr>
          <w:rFonts w:ascii="Times New Roman" w:hAnsi="Times New Roman"/>
          <w:color w:val="000000"/>
          <w:sz w:val="26"/>
          <w:szCs w:val="26"/>
        </w:rPr>
        <w:t xml:space="preserve"> </w:t>
      </w:r>
      <w:r>
        <w:rPr>
          <w:rFonts w:cs="Times New Roman" w:ascii="Times New Roman" w:hAnsi="Times New Roman"/>
          <w:color w:val="000000"/>
          <w:sz w:val="28"/>
          <w:szCs w:val="28"/>
        </w:rPr>
        <w:t>А. Н. Савицкий</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t>исп. Авдеева  Ю.А.</w:t>
      </w:r>
    </w:p>
    <w:p>
      <w:pPr>
        <w:pStyle w:val="Normal"/>
        <w:jc w:val="both"/>
        <w:rPr>
          <w:rFonts w:ascii="Times New Roman" w:hAnsi="Times New Roman"/>
          <w:color w:val="000000"/>
          <w:sz w:val="16"/>
          <w:szCs w:val="16"/>
        </w:rPr>
      </w:pPr>
      <w:r>
        <w:rPr>
          <w:rFonts w:ascii="Times New Roman" w:hAnsi="Times New Roman"/>
          <w:color w:val="000000"/>
          <w:sz w:val="16"/>
          <w:szCs w:val="16"/>
        </w:rPr>
        <w:t>тел. 8-(383)-203-50-03, 33-500-412</w:t>
      </w:r>
    </w:p>
    <w:p>
      <w:pPr>
        <w:pStyle w:val="Normal"/>
        <w:jc w:val="both"/>
        <w:rPr>
          <w:rFonts w:ascii="Times New Roman" w:hAnsi="Times New Roman"/>
          <w:b/>
          <w:b/>
          <w:color w:val="000000"/>
          <w:sz w:val="24"/>
          <w:szCs w:val="16"/>
        </w:rPr>
      </w:pPr>
      <w:r>
        <w:rPr>
          <w:rFonts w:ascii="Times New Roman" w:hAnsi="Times New Roman"/>
          <w:b/>
          <w:color w:val="000000"/>
          <w:sz w:val="24"/>
          <w:szCs w:val="16"/>
        </w:rPr>
      </w:r>
    </w:p>
    <w:p>
      <w:pPr>
        <w:pStyle w:val="Normal"/>
        <w:jc w:val="center"/>
        <w:rPr>
          <w:rFonts w:ascii="Times New Roman" w:hAnsi="Times New Roman"/>
          <w:b/>
          <w:b/>
          <w:color w:val="000000"/>
          <w:sz w:val="24"/>
        </w:rPr>
      </w:pPr>
      <w:r>
        <w:rPr>
          <w:rFonts w:ascii="Times New Roman" w:hAnsi="Times New Roman"/>
          <w:b/>
          <w:color w:val="000000"/>
          <w:sz w:val="24"/>
        </w:rPr>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ind w:left="0" w:hanging="0"/>
        <w:jc w:val="center"/>
        <w:rPr>
          <w:rFonts w:ascii="Times New Roman" w:hAnsi="Times New Roman"/>
          <w:b/>
          <w:b/>
        </w:rPr>
      </w:pPr>
      <w:r>
        <w:rPr>
          <w:rFonts w:ascii="Times New Roman" w:hAnsi="Times New Roman"/>
          <w:b/>
        </w:rPr>
      </w:r>
    </w:p>
    <w:p>
      <w:pPr>
        <w:pStyle w:val="ListParagraph"/>
        <w:tabs>
          <w:tab w:val="clear" w:pos="720"/>
          <w:tab w:val="right" w:pos="9922" w:leader="none"/>
        </w:tabs>
        <w:ind w:left="0" w:hanging="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Fonts w:eastAsia="Times New Roman" w:ascii="Times New Roman" w:hAnsi="Times New Roman"/>
                  <w:color w:val="000000"/>
                  <w:sz w:val="24"/>
                </w:rPr>
                <w:t>kolodkais@54.mchs.gov.ru</w:t>
              </w:r>
            </w:hyperlink>
          </w:p>
          <w:p>
            <w:pPr>
              <w:pStyle w:val="Normal"/>
              <w:widowControl w:val="false"/>
              <w:jc w:val="center"/>
              <w:rPr/>
            </w:pPr>
            <w:hyperlink r:id="rId8">
              <w:r>
                <w:rPr>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Fonts w:eastAsia="Times New Roman" w:ascii="Times New Roman" w:hAnsi="Times New Roman"/>
                  <w:color w:val="000000"/>
                  <w:sz w:val="24"/>
                </w:rPr>
                <w:t>gulinyap@54.mchs.gov.ru</w:t>
              </w:r>
            </w:hyperlink>
          </w:p>
          <w:p>
            <w:pPr>
              <w:pStyle w:val="Normal"/>
              <w:widowControl w:val="false"/>
              <w:jc w:val="center"/>
              <w:rPr/>
            </w:pPr>
            <w:hyperlink r:id="rId10">
              <w:r>
                <w:rPr>
                  <w:rFonts w:eastAsia="Times New Roman" w:ascii="Times New Roman" w:hAnsi="Times New Roman"/>
                  <w:color w:val="000000"/>
                  <w:sz w:val="24"/>
                </w:rPr>
                <w:t>prokofeves@54.mchs.gov.ru</w:t>
              </w:r>
            </w:hyperlink>
          </w:p>
          <w:p>
            <w:pPr>
              <w:pStyle w:val="Normal"/>
              <w:widowControl w:val="false"/>
              <w:jc w:val="center"/>
              <w:rPr/>
            </w:pPr>
            <w:hyperlink r:id="rId11">
              <w:r>
                <w:rPr>
                  <w:rFonts w:eastAsia="Times New Roman" w:ascii="Times New Roman" w:hAnsi="Times New Roman"/>
                  <w:color w:val="000000"/>
                  <w:sz w:val="24"/>
                </w:rPr>
                <w:t>korkinsa@54.mchs.gov.ru</w:t>
              </w:r>
            </w:hyperlink>
          </w:p>
          <w:p>
            <w:pPr>
              <w:pStyle w:val="Normal"/>
              <w:widowControl w:val="false"/>
              <w:jc w:val="center"/>
              <w:rPr/>
            </w:pPr>
            <w:hyperlink r:id="rId12">
              <w:r>
                <w:rPr>
                  <w:rFonts w:eastAsia="Times New Roman" w:ascii="Times New Roman" w:hAnsi="Times New Roman"/>
                  <w:color w:val="000000"/>
                  <w:sz w:val="24"/>
                </w:rPr>
                <w:t>bakaevaa@54.mchs.gov.ru</w:t>
              </w:r>
            </w:hyperlink>
          </w:p>
          <w:p>
            <w:pPr>
              <w:pStyle w:val="Normal"/>
              <w:widowControl w:val="false"/>
              <w:jc w:val="center"/>
              <w:rPr/>
            </w:pPr>
            <w:hyperlink r:id="rId13">
              <w:r>
                <w:rPr>
                  <w:rFonts w:eastAsia="Times New Roman" w:ascii="Times New Roman" w:hAnsi="Times New Roman"/>
                  <w:color w:val="000000"/>
                  <w:sz w:val="24"/>
                </w:rPr>
                <w:t>sanarovaa@54.mchs.gov.ru</w:t>
              </w:r>
            </w:hyperlink>
          </w:p>
          <w:p>
            <w:pPr>
              <w:pStyle w:val="Normal"/>
              <w:widowControl w:val="false"/>
              <w:jc w:val="center"/>
              <w:rPr/>
            </w:pPr>
            <w:hyperlink r:id="rId14">
              <w:r>
                <w:rPr>
                  <w:rFonts w:eastAsia="Times New Roman" w:ascii="Times New Roman" w:hAnsi="Times New Roman"/>
                  <w:color w:val="000000"/>
                  <w:sz w:val="24"/>
                </w:rPr>
                <w:t>strebkovrs@54.mchs.gov.ru</w:t>
              </w:r>
            </w:hyperlink>
          </w:p>
          <w:p>
            <w:pPr>
              <w:pStyle w:val="Normal"/>
              <w:widowControl w:val="false"/>
              <w:jc w:val="center"/>
              <w:rPr/>
            </w:pPr>
            <w:hyperlink r:id="rId15">
              <w:r>
                <w:rPr>
                  <w:rFonts w:eastAsia="Times New Roman" w:ascii="Times New Roman" w:hAnsi="Times New Roman"/>
                  <w:color w:val="000000"/>
                  <w:sz w:val="24"/>
                </w:rPr>
                <w:t>cygankovms@54.mchs.gov.ru</w:t>
              </w:r>
            </w:hyperlink>
          </w:p>
          <w:p>
            <w:pPr>
              <w:pStyle w:val="Normal"/>
              <w:widowControl w:val="false"/>
              <w:jc w:val="center"/>
              <w:rPr/>
            </w:pPr>
            <w:hyperlink r:id="rId16">
              <w:r>
                <w:rPr>
                  <w:rFonts w:eastAsia="Times New Roman" w:ascii="Times New Roman" w:hAnsi="Times New Roman"/>
                  <w:color w:val="000000"/>
                  <w:sz w:val="24"/>
                </w:rPr>
                <w:t>barinovaa@54.mchs.gov.ru</w:t>
              </w:r>
            </w:hyperlink>
          </w:p>
          <w:p>
            <w:pPr>
              <w:pStyle w:val="Normal"/>
              <w:widowControl w:val="false"/>
              <w:jc w:val="center"/>
              <w:rPr/>
            </w:pPr>
            <w:hyperlink r:id="rId17">
              <w:r>
                <w:rPr>
                  <w:rFonts w:eastAsia="Times New Roman" w:ascii="Times New Roman" w:hAnsi="Times New Roman"/>
                  <w:color w:val="000000"/>
                  <w:sz w:val="24"/>
                </w:rPr>
                <w:t>sorokindu@54.mchs.gov.ru</w:t>
              </w:r>
            </w:hyperlink>
          </w:p>
          <w:p>
            <w:pPr>
              <w:pStyle w:val="Normal"/>
              <w:widowControl w:val="false"/>
              <w:jc w:val="center"/>
              <w:rPr/>
            </w:pPr>
            <w:hyperlink r:id="rId18">
              <w:r>
                <w:rPr>
                  <w:rFonts w:eastAsia="Times New Roman" w:ascii="Times New Roman" w:hAnsi="Times New Roman"/>
                  <w:color w:val="000000"/>
                  <w:sz w:val="24"/>
                </w:rPr>
                <w:t>omlerns@54.mchs.gov.ru</w:t>
              </w:r>
            </w:hyperlink>
          </w:p>
          <w:p>
            <w:pPr>
              <w:pStyle w:val="Normal"/>
              <w:widowControl w:val="false"/>
              <w:jc w:val="center"/>
              <w:rPr/>
            </w:pPr>
            <w:hyperlink r:id="rId19">
              <w:r>
                <w:rPr>
                  <w:rFonts w:eastAsia="Times New Roman" w:ascii="Times New Roman" w:hAnsi="Times New Roman"/>
                  <w:color w:val="000000"/>
                  <w:sz w:val="24"/>
                </w:rPr>
                <w:t>jihev@54.mchs.gov.ru</w:t>
              </w:r>
            </w:hyperlink>
          </w:p>
          <w:p>
            <w:pPr>
              <w:pStyle w:val="Normal"/>
              <w:widowControl w:val="false"/>
              <w:jc w:val="center"/>
              <w:rPr/>
            </w:pPr>
            <w:hyperlink r:id="rId20">
              <w:r>
                <w:rPr>
                  <w:rFonts w:eastAsia="Times New Roman" w:ascii="Times New Roman" w:hAnsi="Times New Roman"/>
                  <w:color w:val="000000"/>
                  <w:sz w:val="24"/>
                </w:rPr>
                <w:t>fedyaninka@54.mchs.gov.ru</w:t>
              </w:r>
            </w:hyperlink>
          </w:p>
          <w:p>
            <w:pPr>
              <w:pStyle w:val="Normal"/>
              <w:widowControl w:val="false"/>
              <w:jc w:val="center"/>
              <w:rPr/>
            </w:pPr>
            <w:hyperlink r:id="rId21">
              <w:r>
                <w:rPr>
                  <w:rFonts w:eastAsia="Times New Roman" w:ascii="Times New Roman" w:hAnsi="Times New Roman"/>
                  <w:color w:val="000000"/>
                  <w:sz w:val="24"/>
                </w:rPr>
                <w:t>komandyshkovo@54.mchs.gov.ru</w:t>
              </w:r>
            </w:hyperlink>
          </w:p>
          <w:p>
            <w:pPr>
              <w:pStyle w:val="Normal"/>
              <w:widowControl w:val="false"/>
              <w:jc w:val="center"/>
              <w:rPr/>
            </w:pPr>
            <w:hyperlink r:id="rId22">
              <w:r>
                <w:rPr>
                  <w:rFonts w:eastAsia="Times New Roman" w:ascii="Times New Roman" w:hAnsi="Times New Roman"/>
                  <w:color w:val="000000"/>
                  <w:sz w:val="24"/>
                </w:rPr>
                <w:t>horevas@54.mchs.gov.ru</w:t>
              </w:r>
            </w:hyperlink>
          </w:p>
          <w:p>
            <w:pPr>
              <w:pStyle w:val="Normal"/>
              <w:widowControl w:val="false"/>
              <w:jc w:val="center"/>
              <w:rPr/>
            </w:pPr>
            <w:hyperlink r:id="rId23">
              <w:r>
                <w:rPr>
                  <w:rFonts w:eastAsia="Times New Roman" w:ascii="Times New Roman" w:hAnsi="Times New Roman"/>
                  <w:color w:val="000000"/>
                  <w:sz w:val="24"/>
                </w:rPr>
                <w:t>finkoni@54.mchs.gov.ru</w:t>
              </w:r>
            </w:hyperlink>
          </w:p>
          <w:p>
            <w:pPr>
              <w:pStyle w:val="Normal"/>
              <w:widowControl w:val="false"/>
              <w:jc w:val="center"/>
              <w:rPr/>
            </w:pPr>
            <w:hyperlink r:id="rId24">
              <w:r>
                <w:rPr>
                  <w:rFonts w:eastAsia="Times New Roman" w:ascii="Times New Roman" w:hAnsi="Times New Roman"/>
                  <w:color w:val="000000"/>
                  <w:sz w:val="24"/>
                </w:rPr>
                <w:t>gladysheven@54.mchs.gov.ru</w:t>
              </w:r>
            </w:hyperlink>
          </w:p>
          <w:p>
            <w:pPr>
              <w:pStyle w:val="Normal"/>
              <w:widowControl w:val="false"/>
              <w:jc w:val="center"/>
              <w:rPr/>
            </w:pPr>
            <w:hyperlink r:id="rId25">
              <w:r>
                <w:rPr>
                  <w:rFonts w:eastAsia="Times New Roman" w:ascii="Times New Roman" w:hAnsi="Times New Roman"/>
                  <w:color w:val="000000"/>
                  <w:sz w:val="24"/>
                </w:rPr>
                <w:t>zuekpv@54.mchs.gov.ru</w:t>
              </w:r>
            </w:hyperlink>
          </w:p>
          <w:p>
            <w:pPr>
              <w:pStyle w:val="Normal"/>
              <w:widowControl w:val="false"/>
              <w:jc w:val="center"/>
              <w:rPr/>
            </w:pPr>
            <w:hyperlink r:id="rId26">
              <w:r>
                <w:rPr>
                  <w:rFonts w:eastAsia="Times New Roman" w:ascii="Times New Roman" w:hAnsi="Times New Roman"/>
                  <w:color w:val="000000"/>
                  <w:sz w:val="24"/>
                </w:rPr>
                <w:t>kulikovky@54.mchs.gov.ru</w:t>
              </w:r>
            </w:hyperlink>
          </w:p>
          <w:p>
            <w:pPr>
              <w:pStyle w:val="Normal"/>
              <w:widowControl w:val="false"/>
              <w:jc w:val="center"/>
              <w:rPr/>
            </w:pPr>
            <w:hyperlink r:id="rId27">
              <w:r>
                <w:rPr>
                  <w:rFonts w:eastAsia="Times New Roman" w:ascii="Times New Roman" w:hAnsi="Times New Roman"/>
                  <w:color w:val="000000"/>
                  <w:sz w:val="24"/>
                </w:rPr>
                <w:t>zinoveevev@54.mchs.gov.ru</w:t>
              </w:r>
            </w:hyperlink>
          </w:p>
          <w:p>
            <w:pPr>
              <w:pStyle w:val="Normal"/>
              <w:widowControl w:val="false"/>
              <w:jc w:val="center"/>
              <w:rPr/>
            </w:pPr>
            <w:hyperlink r:id="rId28">
              <w:r>
                <w:rPr>
                  <w:rFonts w:eastAsia="Times New Roman" w:ascii="Times New Roman" w:hAnsi="Times New Roman"/>
                  <w:color w:val="000000"/>
                  <w:sz w:val="24"/>
                </w:rPr>
                <w:t>zubrevskiyva@54.mchs.gov.ru</w:t>
              </w:r>
            </w:hyperlink>
          </w:p>
          <w:p>
            <w:pPr>
              <w:pStyle w:val="Normal"/>
              <w:widowControl w:val="false"/>
              <w:jc w:val="center"/>
              <w:rPr/>
            </w:pPr>
            <w:hyperlink r:id="rId29">
              <w:r>
                <w:rPr>
                  <w:rFonts w:eastAsia="Times New Roman" w:ascii="Times New Roman" w:hAnsi="Times New Roman"/>
                  <w:color w:val="000000"/>
                  <w:sz w:val="24"/>
                </w:rPr>
                <w:t>Yakupovig@54.mchs.gov.ru</w:t>
              </w:r>
            </w:hyperlink>
          </w:p>
          <w:p>
            <w:pPr>
              <w:pStyle w:val="Normal"/>
              <w:widowControl w:val="false"/>
              <w:jc w:val="center"/>
              <w:rPr/>
            </w:pPr>
            <w:hyperlink r:id="rId30">
              <w:r>
                <w:rPr>
                  <w:rFonts w:eastAsia="Times New Roman" w:ascii="Times New Roman" w:hAnsi="Times New Roman"/>
                  <w:color w:val="000000"/>
                  <w:sz w:val="24"/>
                </w:rPr>
                <w:t>Mesnyankinso@54.mchs.gov.ru</w:t>
              </w:r>
            </w:hyperlink>
          </w:p>
          <w:p>
            <w:pPr>
              <w:pStyle w:val="Normal"/>
              <w:widowControl w:val="false"/>
              <w:jc w:val="center"/>
              <w:rPr/>
            </w:pPr>
            <w:hyperlink r:id="rId31">
              <w:r>
                <w:rPr>
                  <w:rFonts w:eastAsia="Times New Roman" w:ascii="Times New Roman" w:hAnsi="Times New Roman"/>
                  <w:color w:val="000000"/>
                  <w:sz w:val="24"/>
                </w:rPr>
                <w:t>Zenchenkorv@54.mchs.gov.ru</w:t>
              </w:r>
            </w:hyperlink>
          </w:p>
          <w:p>
            <w:pPr>
              <w:pStyle w:val="Normal"/>
              <w:widowControl w:val="false"/>
              <w:jc w:val="center"/>
              <w:rPr/>
            </w:pPr>
            <w:hyperlink r:id="rId32">
              <w:r>
                <w:rPr>
                  <w:rFonts w:eastAsia="Times New Roman" w:ascii="Times New Roman" w:hAnsi="Times New Roman"/>
                  <w:color w:val="000000"/>
                  <w:sz w:val="24"/>
                </w:rPr>
                <w:t>chudakovaa@54.mchs.gov.ru</w:t>
              </w:r>
            </w:hyperlink>
          </w:p>
          <w:p>
            <w:pPr>
              <w:pStyle w:val="Normal"/>
              <w:widowControl w:val="false"/>
              <w:jc w:val="center"/>
              <w:rPr/>
            </w:pPr>
            <w:hyperlink r:id="rId33">
              <w:r>
                <w:rPr>
                  <w:rFonts w:eastAsia="Times New Roman" w:ascii="Times New Roman" w:hAnsi="Times New Roman"/>
                  <w:color w:val="000000"/>
                  <w:sz w:val="24"/>
                </w:rPr>
                <w:t>likoncevae@54.mchs.gov.ru</w:t>
              </w:r>
            </w:hyperlink>
          </w:p>
          <w:p>
            <w:pPr>
              <w:pStyle w:val="Normal"/>
              <w:widowControl w:val="false"/>
              <w:jc w:val="center"/>
              <w:rPr/>
            </w:pPr>
            <w:hyperlink r:id="rId34">
              <w:r>
                <w:rPr>
                  <w:rFonts w:eastAsia="Times New Roman" w:ascii="Times New Roman" w:hAnsi="Times New Roman"/>
                  <w:color w:val="000000"/>
                  <w:sz w:val="24"/>
                </w:rPr>
                <w:t>Kukotenkova@54.mchs.gov.ru</w:t>
              </w:r>
            </w:hyperlink>
          </w:p>
          <w:p>
            <w:pPr>
              <w:pStyle w:val="Normal"/>
              <w:widowControl w:val="false"/>
              <w:jc w:val="center"/>
              <w:rPr/>
            </w:pPr>
            <w:hyperlink r:id="rId35">
              <w:r>
                <w:rPr>
                  <w:rFonts w:eastAsia="Times New Roman" w:ascii="Times New Roman" w:hAnsi="Times New Roman"/>
                  <w:color w:val="000000"/>
                  <w:sz w:val="24"/>
                </w:rPr>
                <w:t>kuzminvv@54.mchs.gov.ru</w:t>
              </w:r>
            </w:hyperlink>
          </w:p>
          <w:p>
            <w:pPr>
              <w:pStyle w:val="Normal"/>
              <w:widowControl w:val="false"/>
              <w:jc w:val="center"/>
              <w:rPr/>
            </w:pPr>
            <w:hyperlink r:id="rId36">
              <w:r>
                <w:rPr>
                  <w:rFonts w:eastAsia="Times New Roman" w:ascii="Times New Roman" w:hAnsi="Times New Roman"/>
                  <w:color w:val="000000"/>
                  <w:sz w:val="24"/>
                </w:rPr>
                <w:t>lavrovai@54.mchs.gov.ru</w:t>
              </w:r>
            </w:hyperlink>
          </w:p>
          <w:p>
            <w:pPr>
              <w:pStyle w:val="Normal"/>
              <w:widowControl w:val="false"/>
              <w:jc w:val="center"/>
              <w:rPr/>
            </w:pPr>
            <w:hyperlink r:id="rId37">
              <w:r>
                <w:rPr>
                  <w:rFonts w:eastAsia="Times New Roman" w:ascii="Times New Roman" w:hAnsi="Times New Roman"/>
                  <w:color w:val="000000"/>
                  <w:sz w:val="24"/>
                </w:rPr>
                <w:t>talovskiysv@54.mchs.gov.ru</w:t>
              </w:r>
            </w:hyperlink>
          </w:p>
          <w:p>
            <w:pPr>
              <w:pStyle w:val="Normal"/>
              <w:widowControl w:val="false"/>
              <w:jc w:val="center"/>
              <w:rPr/>
            </w:pPr>
            <w:hyperlink r:id="rId38">
              <w:r>
                <w:rPr>
                  <w:rFonts w:eastAsia="Times New Roman" w:ascii="Times New Roman" w:hAnsi="Times New Roman"/>
                  <w:color w:val="000000"/>
                  <w:sz w:val="24"/>
                </w:rPr>
                <w:t>Kasymovpn@54.mchs.gov.ru</w:t>
              </w:r>
            </w:hyperlink>
          </w:p>
          <w:p>
            <w:pPr>
              <w:pStyle w:val="Normal"/>
              <w:widowControl w:val="false"/>
              <w:jc w:val="center"/>
              <w:rPr/>
            </w:pPr>
            <w:hyperlink r:id="rId39">
              <w:r>
                <w:rPr>
                  <w:rFonts w:eastAsia="Times New Roman" w:ascii="Times New Roman" w:hAnsi="Times New Roman"/>
                  <w:color w:val="000000"/>
                  <w:sz w:val="24"/>
                </w:rPr>
                <w:t>alshakovsm@54.mchs.gov.ru</w:t>
              </w:r>
            </w:hyperlink>
          </w:p>
          <w:p>
            <w:pPr>
              <w:pStyle w:val="Normal"/>
              <w:widowControl w:val="false"/>
              <w:jc w:val="center"/>
              <w:rPr/>
            </w:pPr>
            <w:hyperlink r:id="rId40">
              <w:r>
                <w:rPr>
                  <w:rFonts w:eastAsia="Times New Roman" w:ascii="Times New Roman" w:hAnsi="Times New Roman"/>
                  <w:color w:val="000000"/>
                  <w:sz w:val="24"/>
                </w:rPr>
                <w:t>trepuzov@mail.ru</w:t>
              </w:r>
            </w:hyperlink>
          </w:p>
          <w:p>
            <w:pPr>
              <w:pStyle w:val="Normal"/>
              <w:widowControl w:val="false"/>
              <w:jc w:val="center"/>
              <w:rPr/>
            </w:pPr>
            <w:hyperlink r:id="rId41">
              <w:r>
                <w:rPr>
                  <w:rFonts w:eastAsia="Times New Roman" w:ascii="Times New Roman" w:hAnsi="Times New Roman"/>
                  <w:color w:val="000000"/>
                  <w:sz w:val="24"/>
                </w:rPr>
                <w:t>bubnovichae@54.mchs.gov.ru</w:t>
              </w:r>
            </w:hyperlink>
          </w:p>
          <w:p>
            <w:pPr>
              <w:pStyle w:val="Normal"/>
              <w:widowControl w:val="false"/>
              <w:jc w:val="center"/>
              <w:rPr/>
            </w:pPr>
            <w:hyperlink r:id="rId42">
              <w:r>
                <w:rPr>
                  <w:rFonts w:eastAsia="Times New Roman" w:ascii="Times New Roman" w:hAnsi="Times New Roman"/>
                  <w:color w:val="000000"/>
                  <w:sz w:val="24"/>
                </w:rPr>
                <w:t>miroshnichenkoav@54.mchs.gov.ru</w:t>
              </w:r>
            </w:hyperlink>
          </w:p>
          <w:p>
            <w:pPr>
              <w:pStyle w:val="Normal"/>
              <w:widowControl w:val="false"/>
              <w:jc w:val="center"/>
              <w:rPr/>
            </w:pPr>
            <w:hyperlink r:id="rId43">
              <w:r>
                <w:rPr>
                  <w:rFonts w:eastAsia="Times New Roman" w:ascii="Times New Roman" w:hAnsi="Times New Roman"/>
                  <w:color w:val="000000"/>
                  <w:sz w:val="24"/>
                </w:rPr>
                <w:t>usovea@54.mchs.gov.ru</w:t>
              </w:r>
            </w:hyperlink>
          </w:p>
          <w:p>
            <w:pPr>
              <w:pStyle w:val="Normal"/>
              <w:widowControl w:val="false"/>
              <w:jc w:val="center"/>
              <w:rPr/>
            </w:pPr>
            <w:hyperlink r:id="rId44">
              <w:r>
                <w:rPr>
                  <w:rFonts w:eastAsia="Times New Roman" w:ascii="Times New Roman" w:hAnsi="Times New Roman"/>
                  <w:color w:val="000000"/>
                  <w:sz w:val="24"/>
                </w:rPr>
                <w:t>Hvatovia@54.mchs.gov.ru</w:t>
              </w:r>
            </w:hyperlink>
          </w:p>
          <w:p>
            <w:pPr>
              <w:pStyle w:val="Normal"/>
              <w:widowControl w:val="false"/>
              <w:jc w:val="center"/>
              <w:rPr/>
            </w:pPr>
            <w:hyperlink r:id="rId45">
              <w:r>
                <w:rPr>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left="0" w:hanging="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left="0" w:hanging="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left="0" w:hanging="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b/>
          <w:color w:val="000000"/>
        </w:rPr>
      </w:pPr>
      <w:r>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Liberation Mono">
    <w:altName w:val="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8"/>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customStyle="1">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customStyle="1">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5"/>
    <w:uiPriority w:val="9"/>
    <w:qFormat/>
    <w:rPr>
      <w:rFonts w:ascii="Arial" w:hAnsi="Arial" w:eastAsia="Arial" w:cs="Arial"/>
      <w:kern w:val="2"/>
      <w:sz w:val="34"/>
      <w:szCs w:val="24"/>
    </w:rPr>
  </w:style>
  <w:style w:type="character" w:styleId="Heading3Char" w:customStyle="1">
    <w:name w:val="Heading 3 Char"/>
    <w:link w:val="312"/>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BalloonText">
    <w:name w:val="Balloon Text"/>
    <w:basedOn w:val="Normal"/>
    <w:qFormat/>
    <w:pPr/>
    <w:rPr>
      <w:rFonts w:ascii="Tahoma" w:hAnsi="Tahoma" w:cs="Tahoma"/>
      <w:sz w:val="16"/>
      <w:szCs w:val="16"/>
    </w:rPr>
  </w:style>
  <w:style w:type="paragraph" w:styleId="Style27">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8">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29" w:customStyle="1">
    <w:name w:val="Колонтитул"/>
    <w:basedOn w:val="Normal"/>
    <w:qFormat/>
    <w:pPr/>
    <w:rPr/>
  </w:style>
  <w:style w:type="paragraph" w:styleId="Style30">
    <w:name w:val="Header"/>
    <w:basedOn w:val="Style29"/>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Indexheading">
    <w:name w:val="index heading"/>
    <w:basedOn w:val="Style31"/>
    <w:next w:val="Index1"/>
    <w:qFormat/>
    <w:pPr/>
    <w:rPr/>
  </w:style>
  <w:style w:type="paragraph" w:styleId="Style31">
    <w:name w:val="Title"/>
    <w:basedOn w:val="Normal"/>
    <w:next w:val="Style23"/>
    <w:link w:val="Style11"/>
    <w:uiPriority w:val="10"/>
    <w:qFormat/>
    <w:pPr>
      <w:spacing w:before="300" w:after="200"/>
      <w:contextualSpacing/>
    </w:pPr>
    <w:rPr>
      <w:sz w:val="48"/>
      <w:szCs w:val="48"/>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215"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6"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7"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8"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19"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20"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3"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18"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Заголовок11"/>
    <w:basedOn w:val="Normal"/>
    <w:next w:val="Style23"/>
    <w:qFormat/>
    <w:pPr>
      <w:keepNext w:val="true"/>
      <w:spacing w:before="240" w:after="120"/>
    </w:pPr>
    <w:rPr>
      <w:rFonts w:ascii="Liberation Sans" w:hAnsi="Liberation Sans" w:cs="Noto Sans Devanagari"/>
      <w:sz w:val="28"/>
      <w:szCs w:val="28"/>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514" w:customStyle="1">
    <w:name w:val="Указатель5"/>
    <w:basedOn w:val="Normal"/>
    <w:qFormat/>
    <w:pPr>
      <w:suppressLineNumbers/>
    </w:pPr>
    <w:rPr>
      <w:rFonts w:cs="Noto Sans Devanagari"/>
      <w:lang w:val="en-US" w:bidi="en-US"/>
    </w:rPr>
  </w:style>
  <w:style w:type="paragraph" w:styleId="414" w:customStyle="1">
    <w:name w:val="Название объекта4"/>
    <w:basedOn w:val="Normal"/>
    <w:qFormat/>
    <w:pPr>
      <w:suppressLineNumbers/>
      <w:spacing w:before="120" w:after="120"/>
    </w:pPr>
    <w:rPr>
      <w:rFonts w:cs="Noto Sans Devanagari"/>
      <w:i/>
      <w:iCs/>
      <w:sz w:val="24"/>
    </w:rPr>
  </w:style>
  <w:style w:type="paragraph" w:styleId="415" w:customStyle="1">
    <w:name w:val="Указатель4"/>
    <w:basedOn w:val="Normal"/>
    <w:qFormat/>
    <w:pPr>
      <w:suppressLineNumbers/>
    </w:pPr>
    <w:rPr>
      <w:rFonts w:cs="Noto Sans Devanagari"/>
      <w:lang w:val="en-US" w:bidi="en-US"/>
    </w:rPr>
  </w:style>
  <w:style w:type="paragraph" w:styleId="219" w:customStyle="1">
    <w:name w:val="Название объекта2"/>
    <w:basedOn w:val="Normal"/>
    <w:qFormat/>
    <w:pPr>
      <w:suppressLineNumbers/>
      <w:spacing w:before="120" w:after="120"/>
    </w:pPr>
    <w:rPr>
      <w:rFonts w:cs="Noto Sans Devanagari"/>
      <w:i/>
      <w:iCs/>
      <w:sz w:val="24"/>
    </w:rPr>
  </w:style>
  <w:style w:type="paragraph" w:styleId="220"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5" w:customStyle="1">
    <w:name w:val="заголовок 2"/>
    <w:basedOn w:val="Normal"/>
    <w:next w:val="Normal"/>
    <w:qFormat/>
    <w:pPr>
      <w:keepNext w:val="true"/>
      <w:jc w:val="right"/>
    </w:pPr>
    <w:rPr>
      <w:sz w:val="28"/>
    </w:rPr>
  </w:style>
  <w:style w:type="paragraph" w:styleId="317" w:customStyle="1">
    <w:name w:val="Основной текст 31"/>
    <w:basedOn w:val="Normal"/>
    <w:qFormat/>
    <w:pPr/>
    <w:rPr>
      <w:sz w:val="28"/>
    </w:rPr>
  </w:style>
  <w:style w:type="paragraph" w:styleId="125"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6"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6" w:customStyle="1">
    <w:name w:val="Основной текст с отступом 22"/>
    <w:basedOn w:val="Normal"/>
    <w:qFormat/>
    <w:pPr>
      <w:spacing w:lineRule="auto" w:line="480" w:before="0" w:after="120"/>
      <w:ind w:left="283" w:hanging="0"/>
    </w:pPr>
    <w:rPr>
      <w:rFonts w:eastAsia="Calibri"/>
      <w:sz w:val="24"/>
    </w:rPr>
  </w:style>
  <w:style w:type="paragraph" w:styleId="227"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8"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7"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39" w:customStyle="1">
    <w:name w:val="Текст в заданном формате"/>
    <w:basedOn w:val="Normal"/>
    <w:qFormat/>
    <w:pPr/>
    <w:rPr>
      <w:rFonts w:ascii="Liberation Mono" w:hAnsi="Liberation Mono" w:eastAsia="Liberation Mono" w:cs="Liberation Mono"/>
      <w:sz w:val="20"/>
      <w:szCs w:val="20"/>
    </w:rPr>
  </w:style>
  <w:style w:type="numbering" w:styleId="Style4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929C-C395-4ABC-A677-574ECFBA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31867</TotalTime>
  <Application>LibreOffice/7.4.1.2$Linux_X86_64 LibreOffice_project/3c58a8f3a960df8bc8fd77b461821e42c061c5f0</Application>
  <AppVersion>15.0000</AppVersion>
  <Pages>23</Pages>
  <Words>5286</Words>
  <Characters>42327</Characters>
  <CharactersWithSpaces>47216</CharactersWithSpaces>
  <Paragraphs>591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2024-03-13T23:54:00Z</dcterms:created>
  <dc:creator>Gpn_gor3</dc:creator>
  <dc:description/>
  <dc:language>ru-RU</dc:language>
  <cp:lastModifiedBy/>
  <cp:lastPrinted>2025-04-06T11:27:00Z</cp:lastPrinted>
  <dcterms:modified xsi:type="dcterms:W3CDTF">2025-05-08T15:48:51Z</dcterms:modified>
  <cp:revision>2583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