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22.12.2024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125"/>
        <w:ind w:firstLine="560"/>
        <w:jc w:val="both"/>
        <w:rPr>
          <w:rFonts w:ascii="Times New Roman" w:hAnsi="Times New Roman" w:eastAsia="Arial" w:cs="Arial"/>
          <w:b/>
          <w:color w:val="000000"/>
          <w:highlight w:val="none"/>
          <w:shd w:fill="FFFF00" w:val="clear"/>
        </w:rPr>
      </w:pPr>
      <w:r>
        <w:rPr>
          <w:rFonts w:eastAsia="Arial" w:cs="Arial" w:ascii="Times New Roman" w:hAnsi="Times New Roman"/>
          <w:b/>
          <w:color w:val="000000"/>
          <w:shd w:fill="FFFF00" w:val="clear"/>
        </w:rPr>
      </w:r>
    </w:p>
    <w:p>
      <w:pPr>
        <w:pStyle w:val="125"/>
        <w:ind w:firstLine="560"/>
        <w:jc w:val="both"/>
        <w:rPr>
          <w:rFonts w:ascii="Times New Roman" w:hAnsi="Times New Roman" w:eastAsia="Arial" w:cs="Arial"/>
          <w:b/>
          <w:color w:val="000000"/>
          <w:highlight w:val="none"/>
          <w:shd w:fill="FFFF00" w:val="clear"/>
        </w:rPr>
      </w:pPr>
      <w:r>
        <w:rPr>
          <w:rFonts w:eastAsia="Arial" w:cs="Arial" w:ascii="Times New Roman" w:hAnsi="Times New Roman"/>
          <w:b/>
          <w:color w:val="000000"/>
          <w:shd w:fill="FFFF00" w:val="clear"/>
        </w:rPr>
      </w:r>
    </w:p>
    <w:p>
      <w:pPr>
        <w:pStyle w:val="125"/>
        <w:ind w:firstLine="560"/>
        <w:jc w:val="both"/>
        <w:rPr>
          <w:rFonts w:ascii="Times New Roman" w:hAnsi="Times New Roman" w:eastAsia="Arial" w:cs="Arial"/>
          <w:b/>
          <w:color w:val="000000"/>
          <w:highlight w:val="none"/>
          <w:shd w:fill="FFFF00" w:val="clear"/>
        </w:rPr>
      </w:pPr>
      <w:r>
        <w:rPr>
          <w:rFonts w:eastAsia="Arial" w:cs="Arial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реке Обь, сохраняется участок открытой воды от Новосибирской ГЭС протяжённостью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м³/с, приток 680 м³/с. Уровень воды в реке Обь в районе г. Новосибирска находится на отметке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Д. Богословка Усть-Таркского сельсовета Усть-Таркского района с 16.12.2024г.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техногенных пожаров (г. Новосибирск: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Советский (2 пожара), Центральный (2 пожара),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Заельцовский,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Кировский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районы,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с. Завьялово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Искитимский район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п. Николаевка Убинский района,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п. Чик,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с. Катково Коченёвского района,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с. Криводановка, с. Гусиный Брод, с. Каменушка Новосибирского района, г. Татарск Татарского района),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из них 7 в жилом секторе, в результате которых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 человек погиб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, травмирован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ных нет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Предполагаемые причины пожаров: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нахождение (оставление) горючих материалов (изделий) вблизи источников высокой температуры.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остальных случаях 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eastAsia="Tahoma" w:cs="Times New Roman"/>
          <w:color w:val="000000"/>
          <w:sz w:val="28"/>
          <w:szCs w:val="28"/>
          <w:lang w:bidi="hi-IN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21" w:left="0"/>
        <w:jc w:val="both"/>
        <w:outlineLvl w:val="0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ДТП, в результате которых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человек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ло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(г.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 Кировский раон ул. Тюменская (1 погибший),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shd w:fill="auto" w:val="clear"/>
          <w:lang w:eastAsia="ru-RU" w:bidi="ar-SA"/>
        </w:rPr>
        <w:t>Болотнинский район, 103 км. федеральной автомобильной дороги «Р-255» (2 погибших))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4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1" w:name="_Hlk133589652"/>
    </w:p>
    <w:p>
      <w:pPr>
        <w:pStyle w:val="Normal"/>
        <w:ind w:firstLine="567"/>
        <w:jc w:val="both"/>
        <w:rPr>
          <w:rFonts w:ascii="Times New Roman" w:hAnsi="Times New Roman"/>
          <w:color w:val="auto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 преимущественно без осадков, по юго-востоку в  отдельных районах небольшой снег. При прояснениях изморозь. На дорогах местами гололедица.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юго-восточный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8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7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</w:t>
        <w:br/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4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850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/с, при этом уровень воды по гидропосту на р. Обь г. Новосибирск ожидается </w:t>
        <w:br/>
        <w:t xml:space="preserve">в районе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</w:rPr>
        <w:t>Возрастает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ололедица на дорогах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т способствовать осложнению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дорожной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hd w:fill="auto" w:val="clear"/>
        </w:rPr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shd w:fill="auto" w:val="clear"/>
        </w:rPr>
        <w:t>3.4. По риску возникновения аварий на ТЭК и ЖКХ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</w:t>
      </w: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3719195</wp:posOffset>
            </wp:positionH>
            <wp:positionV relativeFrom="paragraph">
              <wp:posOffset>22860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lang w:val="ru-RU" w:eastAsia="zh-CN" w:bidi="ar-SA"/>
        </w:rPr>
        <w:t>В.В.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исп. </w:t>
      </w:r>
      <w:r>
        <w:rPr>
          <w:rFonts w:cs="Times New Roman" w:ascii="Times New Roman" w:hAnsi="Times New Roman"/>
          <w:color w:val="000000"/>
          <w:sz w:val="16"/>
          <w:szCs w:val="16"/>
        </w:rPr>
        <w:t>Захаров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 С.</w:t>
      </w:r>
      <w:r>
        <w:rPr>
          <w:rFonts w:cs="Times New Roman" w:ascii="Times New Roman" w:hAnsi="Times New Roman"/>
          <w:color w:val="000000"/>
          <w:sz w:val="16"/>
          <w:szCs w:val="16"/>
        </w:rPr>
        <w:t>В</w:t>
      </w:r>
      <w:r>
        <w:rPr>
          <w:rFonts w:cs="Times New Roman" w:ascii="Times New Roman" w:hAnsi="Times New Roman"/>
          <w:color w:val="000000"/>
          <w:sz w:val="16"/>
          <w:szCs w:val="16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560"/>
      <w:pgNumType w:fmt="decimal"/>
      <w:formProt w:val="false"/>
      <w:titlePg/>
      <w:textDirection w:val="lrTb"/>
      <w:docGrid w:type="default" w:linePitch="360" w:charSpace="18841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>
    <w:name w:val="Internet Link159"/>
    <w:qFormat/>
    <w:rPr>
      <w:color w:val="000080"/>
      <w:u w:val="single"/>
    </w:rPr>
  </w:style>
  <w:style w:type="character" w:styleId="InternetLink160">
    <w:name w:val="Internet Link160"/>
    <w:qFormat/>
    <w:rPr>
      <w:color w:val="000080"/>
      <w:u w:val="single"/>
    </w:rPr>
  </w:style>
  <w:style w:type="character" w:styleId="InternetLink161">
    <w:name w:val="Internet Link161"/>
    <w:qFormat/>
    <w:rPr>
      <w:color w:val="000080"/>
      <w:u w:val="single"/>
    </w:rPr>
  </w:style>
  <w:style w:type="character" w:styleId="InternetLink162">
    <w:name w:val="Internet Link162"/>
    <w:qFormat/>
    <w:rPr>
      <w:color w:val="000080"/>
      <w:u w:val="single"/>
    </w:rPr>
  </w:style>
  <w:style w:type="character" w:styleId="InternetLink163">
    <w:name w:val="Internet Link163"/>
    <w:qFormat/>
    <w:rPr>
      <w:color w:val="000080"/>
      <w:u w:val="single"/>
    </w:rPr>
  </w:style>
  <w:style w:type="character" w:styleId="InternetLink164">
    <w:name w:val="Internet Link16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7872</TotalTime>
  <Application>LibreOffice/24.8.0.3$Windows_X86_64 LibreOffice_project/0bdf1299c94fe897b119f97f3c613e9dca6be583</Application>
  <AppVersion>15.0000</AppVersion>
  <Pages>15</Pages>
  <Words>2481</Words>
  <Characters>20653</Characters>
  <CharactersWithSpaces>22704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2024-12-22T13:44:40Z</dcterms:modified>
  <cp:revision>1383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