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header2.xml" ContentType="application/vnd.openxmlformats-officedocument.wordprocessingml.header+xml"/>
  <Override PartName="/word/media/image1.png" ContentType="image/png"/>
  <Override PartName="/word/media/image2.png" ContentType="image/png"/>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99" w:type="dxa"/>
        <w:jc w:val="left"/>
        <w:tblInd w:w="-459" w:type="dxa"/>
        <w:tblLayout w:type="fixed"/>
        <w:tblCellMar>
          <w:top w:w="0" w:type="dxa"/>
          <w:left w:w="108" w:type="dxa"/>
          <w:bottom w:w="0" w:type="dxa"/>
          <w:right w:w="108" w:type="dxa"/>
        </w:tblCellMar>
        <w:tblLook w:noVBand="1" w:val="04a0" w:noHBand="0" w:lastColumn="0" w:firstColumn="1" w:lastRow="0" w:firstRow="1"/>
      </w:tblPr>
      <w:tblGrid>
        <w:gridCol w:w="1104"/>
        <w:gridCol w:w="1246"/>
        <w:gridCol w:w="418"/>
        <w:gridCol w:w="1766"/>
        <w:gridCol w:w="577"/>
        <w:gridCol w:w="475"/>
        <w:gridCol w:w="4446"/>
        <w:gridCol w:w="466"/>
      </w:tblGrid>
      <w:tr>
        <w:trPr>
          <w:trHeight w:val="1126" w:hRule="exact"/>
        </w:trPr>
        <w:tc>
          <w:tcPr>
            <w:tcW w:w="4534" w:type="dxa"/>
            <w:gridSpan w:val="4"/>
            <w:tcBorders/>
          </w:tcPr>
          <w:p>
            <w:pPr>
              <w:pStyle w:val="Style21"/>
              <w:widowControl w:val="false"/>
              <w:tabs>
                <w:tab w:val="clear" w:pos="720"/>
                <w:tab w:val="left" w:pos="2115" w:leader="none"/>
              </w:tabs>
              <w:spacing w:lineRule="auto" w:line="360"/>
              <w:ind w:left="-284" w:right="-108" w:hanging="0"/>
              <w:jc w:val="center"/>
              <w:rPr>
                <w:rFonts w:ascii="Times New Roman" w:hAnsi="Times New Roman"/>
                <w:color w:val="000000"/>
              </w:rPr>
            </w:pPr>
            <w:r>
              <w:rPr>
                <w:rFonts w:cs="Times New Roman" w:ascii="Times New Roman" w:hAnsi="Times New Roman"/>
                <w:color w:val="000000"/>
              </w:rPr>
              <w:t xml:space="preserve"> </w:t>
            </w:r>
            <w:r>
              <w:rPr/>
              <w:drawing>
                <wp:inline distT="0" distB="0" distL="0" distR="0">
                  <wp:extent cx="495300" cy="641985"/>
                  <wp:effectExtent l="0" t="0" r="0" b="0"/>
                  <wp:docPr id="1" name="_x005F_x0000_i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0" descr=""/>
                          <pic:cNvPicPr>
                            <a:picLocks noChangeAspect="1" noChangeArrowheads="1"/>
                          </pic:cNvPicPr>
                        </pic:nvPicPr>
                        <pic:blipFill>
                          <a:blip r:embed="rId2"/>
                          <a:stretch>
                            <a:fillRect/>
                          </a:stretch>
                        </pic:blipFill>
                        <pic:spPr bwMode="auto">
                          <a:xfrm>
                            <a:off x="0" y="0"/>
                            <a:ext cx="495300" cy="641985"/>
                          </a:xfrm>
                          <a:prstGeom prst="rect">
                            <a:avLst/>
                          </a:prstGeom>
                        </pic:spPr>
                      </pic:pic>
                    </a:graphicData>
                  </a:graphic>
                </wp:inline>
              </w:drawing>
            </w:r>
          </w:p>
        </w:tc>
        <w:tc>
          <w:tcPr>
            <w:tcW w:w="1052" w:type="dxa"/>
            <w:gridSpan w:val="2"/>
            <w:tcBorders/>
          </w:tcPr>
          <w:p>
            <w:pPr>
              <w:pStyle w:val="Normal"/>
              <w:widowControl w:val="false"/>
              <w:ind w:left="-215" w:firstLine="215"/>
              <w:jc w:val="center"/>
              <w:rPr>
                <w:rFonts w:ascii="Times New Roman" w:hAnsi="Times New Roman" w:cs="Times New Roman"/>
                <w:color w:val="000000"/>
                <w:sz w:val="27"/>
                <w:szCs w:val="27"/>
              </w:rPr>
            </w:pPr>
            <w:r>
              <w:rPr>
                <w:rFonts w:cs="Times New Roman" w:ascii="Times New Roman" w:hAnsi="Times New Roman"/>
                <w:color w:val="000000"/>
                <w:sz w:val="27"/>
                <w:szCs w:val="27"/>
              </w:rPr>
            </w:r>
          </w:p>
        </w:tc>
        <w:tc>
          <w:tcPr>
            <w:tcW w:w="4912" w:type="dxa"/>
            <w:gridSpan w:val="2"/>
            <w:tcBorders/>
          </w:tcPr>
          <w:p>
            <w:pPr>
              <w:pStyle w:val="Normal"/>
              <w:widowControl w:val="false"/>
              <w:jc w:val="center"/>
              <w:rPr>
                <w:rFonts w:ascii="Times New Roman" w:hAnsi="Times New Roman" w:cs="Times New Roman"/>
                <w:color w:val="000000"/>
                <w:sz w:val="27"/>
                <w:szCs w:val="27"/>
              </w:rPr>
            </w:pPr>
            <w:r>
              <w:rPr>
                <w:rFonts w:cs="Times New Roman" w:ascii="Times New Roman" w:hAnsi="Times New Roman"/>
                <w:color w:val="000000"/>
                <w:sz w:val="27"/>
                <w:szCs w:val="27"/>
              </w:rPr>
            </w:r>
          </w:p>
        </w:tc>
      </w:tr>
      <w:tr>
        <w:trPr>
          <w:trHeight w:val="3261" w:hRule="atLeast"/>
        </w:trPr>
        <w:tc>
          <w:tcPr>
            <w:tcW w:w="4534" w:type="dxa"/>
            <w:gridSpan w:val="4"/>
            <w:tcBorders/>
          </w:tcPr>
          <w:p>
            <w:pPr>
              <w:pStyle w:val="Normal"/>
              <w:widowControl w:val="false"/>
              <w:spacing w:lineRule="auto" w:line="360"/>
              <w:ind w:left="-142" w:right="-144" w:hanging="0"/>
              <w:jc w:val="center"/>
              <w:rPr>
                <w:rFonts w:ascii="Times New Roman" w:hAnsi="Times New Roman"/>
                <w:color w:val="000000"/>
              </w:rPr>
            </w:pPr>
            <w:r>
              <w:rPr>
                <w:rFonts w:cs="Times New Roman" w:ascii="Times New Roman" w:hAnsi="Times New Roman"/>
                <w:color w:val="000000"/>
                <w:sz w:val="24"/>
                <w:szCs w:val="24"/>
                <w:u w:val="single"/>
              </w:rPr>
              <w:t>МЧС РОССИИ</w:t>
            </w:r>
          </w:p>
          <w:p>
            <w:pPr>
              <w:pStyle w:val="Normal"/>
              <w:widowControl w:val="false"/>
              <w:ind w:left="-142" w:right="-144" w:hanging="0"/>
              <w:jc w:val="center"/>
              <w:rPr>
                <w:rFonts w:ascii="Times New Roman" w:hAnsi="Times New Roman"/>
                <w:color w:val="000000"/>
              </w:rPr>
            </w:pPr>
            <w:r>
              <w:rPr>
                <w:rFonts w:cs="Times New Roman" w:ascii="Times New Roman" w:hAnsi="Times New Roman"/>
                <w:b/>
                <w:color w:val="000000"/>
                <w:sz w:val="18"/>
                <w:szCs w:val="18"/>
              </w:rPr>
              <w:t>ГЛАВНОЕ УПРАВЛЕНИЕ</w:t>
            </w:r>
            <w:r>
              <w:rPr>
                <w:rFonts w:cs="Times New Roman" w:ascii="Times New Roman" w:hAnsi="Times New Roman"/>
                <w:b/>
                <w:color w:val="000000"/>
                <w:sz w:val="18"/>
                <w:szCs w:val="18"/>
              </w:rPr>
              <w:br w:type="textWrapping" w:clear="all"/>
            </w:r>
            <w:r>
              <w:rPr>
                <w:rFonts w:cs="Times New Roman" w:ascii="Times New Roman" w:hAnsi="Times New Roman"/>
                <w:b/>
                <w:smallCaps/>
                <w:color w:val="000000"/>
                <w:sz w:val="18"/>
                <w:szCs w:val="18"/>
              </w:rPr>
              <w:t>МИНИСТЕРСТВА РОССИЙСКОЙ ФЕДЕРАЦИИ</w:t>
            </w:r>
            <w:r>
              <w:rPr>
                <w:rFonts w:cs="Times New Roman" w:ascii="Times New Roman" w:hAnsi="Times New Roman"/>
                <w:b/>
                <w:smallCaps/>
                <w:color w:val="000000"/>
                <w:sz w:val="18"/>
                <w:szCs w:val="18"/>
              </w:rPr>
              <w:br w:type="textWrapping" w:clear="all"/>
            </w:r>
            <w:r>
              <w:rPr>
                <w:rFonts w:cs="Times New Roman" w:ascii="Times New Roman" w:hAnsi="Times New Roman"/>
                <w:b/>
                <w:smallCaps/>
                <w:color w:val="000000"/>
                <w:sz w:val="18"/>
                <w:szCs w:val="18"/>
              </w:rPr>
              <w:t>ПО ДЕЛАМ ГРАЖДАНСКОЙ ОБОРОНЫ,</w:t>
            </w:r>
            <w:r>
              <w:rPr>
                <w:rFonts w:cs="Times New Roman" w:ascii="Times New Roman" w:hAnsi="Times New Roman"/>
                <w:b/>
                <w:smallCaps/>
                <w:color w:val="000000"/>
                <w:sz w:val="18"/>
                <w:szCs w:val="18"/>
              </w:rPr>
              <w:br w:type="textWrapping" w:clear="all"/>
            </w:r>
            <w:r>
              <w:rPr>
                <w:rFonts w:cs="Times New Roman" w:ascii="Times New Roman" w:hAnsi="Times New Roman"/>
                <w:b/>
                <w:smallCaps/>
                <w:color w:val="000000"/>
                <w:sz w:val="18"/>
                <w:szCs w:val="18"/>
              </w:rPr>
              <w:t xml:space="preserve">ЧРЕЗВЫЧАЙНЫМ СИТУАЦИЯМ И ЛИКВИДАЦИИ ПОСЛЕДСТВИЙ </w:t>
            </w:r>
            <w:r>
              <w:rPr>
                <w:rFonts w:cs="Times New Roman" w:ascii="Times New Roman" w:hAnsi="Times New Roman"/>
                <w:b/>
                <w:smallCaps/>
                <w:color w:val="000000"/>
                <w:sz w:val="18"/>
                <w:szCs w:val="18"/>
              </w:rPr>
              <w:br w:type="textWrapping" w:clear="all"/>
            </w:r>
            <w:r>
              <w:rPr>
                <w:rFonts w:cs="Times New Roman" w:ascii="Times New Roman" w:hAnsi="Times New Roman"/>
                <w:b/>
                <w:smallCaps/>
                <w:color w:val="000000"/>
                <w:sz w:val="18"/>
                <w:szCs w:val="18"/>
              </w:rPr>
              <w:t>СТИХИЙНЫХ БЕДСТВИЙ</w:t>
            </w:r>
            <w:r>
              <w:rPr>
                <w:rFonts w:cs="Times New Roman" w:ascii="Times New Roman" w:hAnsi="Times New Roman"/>
                <w:b/>
                <w:smallCaps/>
                <w:color w:val="000000"/>
                <w:sz w:val="18"/>
                <w:szCs w:val="18"/>
              </w:rPr>
              <w:br w:type="textWrapping" w:clear="all"/>
            </w:r>
            <w:r>
              <w:rPr>
                <w:rFonts w:cs="Times New Roman" w:ascii="Times New Roman" w:hAnsi="Times New Roman"/>
                <w:b/>
                <w:smallCaps/>
                <w:color w:val="000000"/>
                <w:sz w:val="18"/>
                <w:szCs w:val="18"/>
              </w:rPr>
              <w:t>ПО НОВОСИБИРСКОЙ ОБЛАСТИ</w:t>
            </w:r>
          </w:p>
          <w:p>
            <w:pPr>
              <w:pStyle w:val="NoSpacing"/>
              <w:widowControl w:val="false"/>
              <w:ind w:left="-142" w:right="-144" w:firstLine="567"/>
              <w:jc w:val="center"/>
              <w:rPr>
                <w:rFonts w:ascii="Times New Roman" w:hAnsi="Times New Roman"/>
              </w:rPr>
            </w:pPr>
            <w:r>
              <w:rPr>
                <w:rFonts w:eastAsia="Times New Roman" w:cs="Times New Roman" w:ascii="Times New Roman" w:hAnsi="Times New Roman"/>
                <w:b/>
                <w:sz w:val="24"/>
                <w:szCs w:val="24"/>
              </w:rPr>
              <w:t>(Главное управление МЧС России</w:t>
            </w:r>
          </w:p>
          <w:p>
            <w:pPr>
              <w:pStyle w:val="NoSpacing"/>
              <w:widowControl w:val="false"/>
              <w:ind w:left="-142" w:right="-144" w:firstLine="567"/>
              <w:jc w:val="center"/>
              <w:rPr>
                <w:rFonts w:ascii="Times New Roman" w:hAnsi="Times New Roman"/>
              </w:rPr>
            </w:pPr>
            <w:r>
              <w:rPr>
                <w:rFonts w:eastAsia="Times New Roman" w:cs="Times New Roman" w:ascii="Times New Roman" w:hAnsi="Times New Roman"/>
                <w:b/>
                <w:sz w:val="24"/>
                <w:szCs w:val="24"/>
              </w:rPr>
              <w:t>по Новосибирской области)</w:t>
            </w:r>
          </w:p>
          <w:p>
            <w:pPr>
              <w:pStyle w:val="NoSpacing"/>
              <w:widowControl w:val="false"/>
              <w:ind w:left="-142" w:right="-144" w:firstLine="567"/>
              <w:rPr>
                <w:rFonts w:ascii="Times New Roman" w:hAnsi="Times New Roman" w:cs="Times New Roman"/>
                <w:sz w:val="18"/>
                <w:szCs w:val="18"/>
              </w:rPr>
            </w:pPr>
            <w:r>
              <w:rPr>
                <w:rFonts w:cs="Times New Roman" w:ascii="Times New Roman" w:hAnsi="Times New Roman"/>
                <w:sz w:val="18"/>
                <w:szCs w:val="18"/>
              </w:rPr>
            </w:r>
          </w:p>
          <w:p>
            <w:pPr>
              <w:pStyle w:val="NoSpacing"/>
              <w:widowControl w:val="false"/>
              <w:ind w:left="-142" w:right="-144" w:firstLine="567"/>
              <w:jc w:val="center"/>
              <w:rPr>
                <w:rFonts w:ascii="Times New Roman" w:hAnsi="Times New Roman"/>
              </w:rPr>
            </w:pPr>
            <w:r>
              <w:rPr>
                <w:rFonts w:cs="Times New Roman" w:ascii="Times New Roman" w:hAnsi="Times New Roman"/>
                <w:sz w:val="18"/>
                <w:szCs w:val="18"/>
              </w:rPr>
              <w:t>ул. Октябрьская, д. 80 г. Новосибирск, 630099</w:t>
            </w:r>
          </w:p>
          <w:p>
            <w:pPr>
              <w:pStyle w:val="Iaaoiueaaan"/>
              <w:widowControl w:val="false"/>
              <w:tabs>
                <w:tab w:val="clear" w:pos="720"/>
                <w:tab w:val="left" w:pos="-5245" w:leader="none"/>
              </w:tabs>
              <w:spacing w:lineRule="auto" w:line="240"/>
              <w:ind w:right="0" w:hanging="0"/>
              <w:jc w:val="center"/>
              <w:rPr>
                <w:rFonts w:ascii="Times New Roman" w:hAnsi="Times New Roman"/>
                <w:color w:val="000000"/>
              </w:rPr>
            </w:pPr>
            <w:r>
              <w:rPr>
                <w:rFonts w:cs="Times New Roman" w:ascii="Times New Roman" w:hAnsi="Times New Roman"/>
                <w:color w:val="000000"/>
                <w:sz w:val="18"/>
              </w:rPr>
              <w:t>телефон 218-81-99, 218-33-76, факс 210-27-30</w:t>
            </w:r>
          </w:p>
          <w:p>
            <w:pPr>
              <w:pStyle w:val="Style21"/>
              <w:widowControl w:val="false"/>
              <w:spacing w:lineRule="auto" w:line="360"/>
              <w:ind w:left="-142" w:right="-144" w:hanging="0"/>
              <w:jc w:val="center"/>
              <w:rPr>
                <w:rFonts w:ascii="Times New Roman" w:hAnsi="Times New Roman"/>
                <w:color w:val="000000"/>
              </w:rPr>
            </w:pPr>
            <w:r>
              <w:rPr>
                <w:rFonts w:cs="Times New Roman" w:ascii="Times New Roman" w:hAnsi="Times New Roman"/>
                <w:color w:val="000000"/>
                <w:sz w:val="18"/>
                <w:lang w:val="en-US"/>
              </w:rPr>
              <w:t>e</w:t>
            </w:r>
            <w:r>
              <w:rPr>
                <w:rFonts w:cs="Times New Roman" w:ascii="Times New Roman" w:hAnsi="Times New Roman"/>
                <w:color w:val="000000"/>
                <w:sz w:val="18"/>
              </w:rPr>
              <w:t>-</w:t>
            </w:r>
            <w:r>
              <w:rPr>
                <w:rFonts w:cs="Times New Roman" w:ascii="Times New Roman" w:hAnsi="Times New Roman"/>
                <w:color w:val="000000"/>
                <w:sz w:val="18"/>
                <w:lang w:val="en-US"/>
              </w:rPr>
              <w:t>mail</w:t>
            </w:r>
            <w:r>
              <w:rPr>
                <w:rFonts w:cs="Times New Roman" w:ascii="Times New Roman" w:hAnsi="Times New Roman"/>
                <w:color w:val="000000"/>
                <w:sz w:val="18"/>
              </w:rPr>
              <w:t xml:space="preserve">: </w:t>
            </w:r>
            <w:r>
              <w:rPr>
                <w:rFonts w:cs="Times New Roman" w:ascii="Times New Roman" w:hAnsi="Times New Roman"/>
                <w:color w:val="000000"/>
                <w:sz w:val="18"/>
                <w:lang w:val="en-US"/>
              </w:rPr>
              <w:t>mchs</w:t>
            </w:r>
            <w:r>
              <w:rPr>
                <w:rFonts w:cs="Times New Roman" w:ascii="Times New Roman" w:hAnsi="Times New Roman"/>
                <w:color w:val="000000"/>
                <w:sz w:val="18"/>
              </w:rPr>
              <w:t>@</w:t>
            </w:r>
            <w:r>
              <w:rPr>
                <w:rFonts w:cs="Times New Roman" w:ascii="Times New Roman" w:hAnsi="Times New Roman"/>
                <w:color w:val="000000"/>
                <w:sz w:val="18"/>
                <w:lang w:val="en-US"/>
              </w:rPr>
              <w:t>nso</w:t>
            </w:r>
            <w:r>
              <w:rPr>
                <w:rFonts w:cs="Times New Roman" w:ascii="Times New Roman" w:hAnsi="Times New Roman"/>
                <w:color w:val="000000"/>
                <w:sz w:val="18"/>
              </w:rPr>
              <w:t>.</w:t>
            </w:r>
            <w:r>
              <w:rPr>
                <w:rFonts w:cs="Times New Roman" w:ascii="Times New Roman" w:hAnsi="Times New Roman"/>
                <w:color w:val="000000"/>
                <w:sz w:val="18"/>
                <w:lang w:val="en-US"/>
              </w:rPr>
              <w:t>ru</w:t>
            </w:r>
            <w:r>
              <w:rPr>
                <w:rFonts w:cs="Times New Roman" w:ascii="Times New Roman" w:hAnsi="Times New Roman"/>
                <w:color w:val="000000"/>
                <w:sz w:val="18"/>
              </w:rPr>
              <w:t xml:space="preserve">, </w:t>
            </w:r>
            <w:r>
              <w:rPr>
                <w:rFonts w:cs="Times New Roman" w:ascii="Times New Roman" w:hAnsi="Times New Roman"/>
                <w:color w:val="000000"/>
                <w:sz w:val="18"/>
                <w:lang w:val="en-US"/>
              </w:rPr>
              <w:t>gu</w:t>
            </w:r>
            <w:r>
              <w:rPr>
                <w:rFonts w:cs="Times New Roman" w:ascii="Times New Roman" w:hAnsi="Times New Roman"/>
                <w:color w:val="000000"/>
                <w:sz w:val="18"/>
              </w:rPr>
              <w:t>@54.</w:t>
            </w:r>
            <w:r>
              <w:rPr>
                <w:rFonts w:cs="Times New Roman" w:ascii="Times New Roman" w:hAnsi="Times New Roman"/>
                <w:color w:val="000000"/>
                <w:sz w:val="18"/>
                <w:lang w:val="en-US"/>
              </w:rPr>
              <w:t>mchs</w:t>
            </w:r>
            <w:r>
              <w:rPr>
                <w:rFonts w:cs="Times New Roman" w:ascii="Times New Roman" w:hAnsi="Times New Roman"/>
                <w:color w:val="000000"/>
                <w:sz w:val="18"/>
              </w:rPr>
              <w:t>.</w:t>
            </w:r>
            <w:r>
              <w:rPr>
                <w:rFonts w:cs="Times New Roman" w:ascii="Times New Roman" w:hAnsi="Times New Roman"/>
                <w:color w:val="000000"/>
                <w:sz w:val="18"/>
                <w:lang w:val="en-US"/>
              </w:rPr>
              <w:t>gov</w:t>
            </w:r>
            <w:r>
              <w:rPr>
                <w:rFonts w:cs="Times New Roman" w:ascii="Times New Roman" w:hAnsi="Times New Roman"/>
                <w:color w:val="000000"/>
                <w:sz w:val="18"/>
              </w:rPr>
              <w:t>.</w:t>
            </w:r>
            <w:r>
              <w:rPr>
                <w:rFonts w:cs="Times New Roman" w:ascii="Times New Roman" w:hAnsi="Times New Roman"/>
                <w:color w:val="000000"/>
                <w:sz w:val="18"/>
                <w:lang w:val="en-US"/>
              </w:rPr>
              <w:t>ru</w:t>
            </w:r>
          </w:p>
        </w:tc>
        <w:tc>
          <w:tcPr>
            <w:tcW w:w="1052" w:type="dxa"/>
            <w:gridSpan w:val="2"/>
            <w:vMerge w:val="restart"/>
            <w:tcBorders/>
          </w:tcPr>
          <w:p>
            <w:pPr>
              <w:pStyle w:val="Style21"/>
              <w:widowControl w:val="false"/>
              <w:jc w:val="center"/>
              <w:rPr>
                <w:rFonts w:ascii="Times New Roman" w:hAnsi="Times New Roman" w:cs="Times New Roman"/>
                <w:color w:val="000000"/>
                <w:sz w:val="28"/>
              </w:rPr>
            </w:pPr>
            <w:r>
              <w:rPr>
                <w:rFonts w:cs="Times New Roman" w:ascii="Times New Roman" w:hAnsi="Times New Roman"/>
                <w:color w:val="000000"/>
                <w:sz w:val="28"/>
              </w:rPr>
            </w:r>
          </w:p>
        </w:tc>
        <w:tc>
          <w:tcPr>
            <w:tcW w:w="4912" w:type="dxa"/>
            <w:gridSpan w:val="2"/>
            <w:vMerge w:val="restart"/>
            <w:tcBorders/>
          </w:tcPr>
          <w:p>
            <w:pPr>
              <w:pStyle w:val="Style21"/>
              <w:widowControl w:val="false"/>
              <w:tabs>
                <w:tab w:val="clear" w:pos="720"/>
                <w:tab w:val="left" w:pos="-5245" w:leader="none"/>
              </w:tabs>
              <w:ind w:left="-108" w:right="-108" w:hanging="0"/>
              <w:jc w:val="center"/>
              <w:rPr>
                <w:rFonts w:ascii="Times New Roman" w:hAnsi="Times New Roman"/>
                <w:color w:val="000000"/>
              </w:rPr>
            </w:pPr>
            <w:r>
              <w:rPr>
                <w:rFonts w:cs="Times New Roman" w:ascii="Times New Roman" w:hAnsi="Times New Roman"/>
                <w:color w:val="000000"/>
                <w:sz w:val="28"/>
                <w:szCs w:val="28"/>
              </w:rPr>
              <w:t>Начальнику ГУ МЧС России</w:t>
            </w:r>
          </w:p>
          <w:p>
            <w:pPr>
              <w:pStyle w:val="Style21"/>
              <w:widowControl w:val="false"/>
              <w:tabs>
                <w:tab w:val="clear" w:pos="720"/>
                <w:tab w:val="left" w:pos="-5245" w:leader="none"/>
              </w:tabs>
              <w:ind w:left="-108" w:right="-108" w:hanging="0"/>
              <w:jc w:val="center"/>
              <w:rPr>
                <w:rFonts w:ascii="Times New Roman" w:hAnsi="Times New Roman"/>
                <w:color w:val="000000"/>
              </w:rPr>
            </w:pPr>
            <w:r>
              <w:rPr>
                <w:rFonts w:cs="Times New Roman" w:ascii="Times New Roman" w:hAnsi="Times New Roman"/>
                <w:color w:val="000000"/>
                <w:sz w:val="28"/>
                <w:szCs w:val="28"/>
              </w:rPr>
              <w:t>по Новосибирской области</w:t>
            </w:r>
          </w:p>
          <w:p>
            <w:pPr>
              <w:pStyle w:val="Style21"/>
              <w:widowControl w:val="false"/>
              <w:tabs>
                <w:tab w:val="clear" w:pos="720"/>
                <w:tab w:val="left" w:pos="-5245" w:leader="none"/>
              </w:tabs>
              <w:ind w:left="-108" w:right="-108" w:hanging="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1"/>
              <w:widowControl w:val="false"/>
              <w:tabs>
                <w:tab w:val="clear" w:pos="720"/>
                <w:tab w:val="left" w:pos="-5245" w:leader="none"/>
              </w:tabs>
              <w:ind w:left="-108" w:right="-108" w:hanging="0"/>
              <w:jc w:val="center"/>
              <w:rPr>
                <w:rFonts w:ascii="Times New Roman" w:hAnsi="Times New Roman"/>
                <w:color w:val="000000"/>
              </w:rPr>
            </w:pPr>
            <w:r>
              <w:rPr>
                <w:rFonts w:cs="Times New Roman" w:ascii="Times New Roman" w:hAnsi="Times New Roman"/>
                <w:color w:val="000000"/>
                <w:sz w:val="28"/>
                <w:szCs w:val="28"/>
              </w:rPr>
              <w:t>Руководителям территориальных подразделений МЧС России,</w:t>
            </w:r>
          </w:p>
          <w:p>
            <w:pPr>
              <w:pStyle w:val="Style21"/>
              <w:widowControl w:val="false"/>
              <w:tabs>
                <w:tab w:val="clear" w:pos="720"/>
                <w:tab w:val="left" w:pos="-5245" w:leader="none"/>
              </w:tabs>
              <w:ind w:left="-108" w:right="-108" w:hanging="0"/>
              <w:jc w:val="center"/>
              <w:rPr>
                <w:rFonts w:ascii="Times New Roman" w:hAnsi="Times New Roman"/>
                <w:color w:val="000000"/>
              </w:rPr>
            </w:pPr>
            <w:r>
              <w:rPr>
                <w:rFonts w:cs="Times New Roman" w:ascii="Times New Roman" w:hAnsi="Times New Roman"/>
                <w:color w:val="000000"/>
                <w:sz w:val="28"/>
                <w:szCs w:val="28"/>
              </w:rPr>
              <w:t>органов местного самоуправления,</w:t>
            </w:r>
          </w:p>
          <w:p>
            <w:pPr>
              <w:pStyle w:val="Style21"/>
              <w:widowControl w:val="false"/>
              <w:tabs>
                <w:tab w:val="clear" w:pos="720"/>
                <w:tab w:val="left" w:pos="-5245" w:leader="none"/>
              </w:tabs>
              <w:ind w:left="-108" w:right="-108" w:hanging="0"/>
              <w:jc w:val="center"/>
              <w:rPr>
                <w:rFonts w:ascii="Times New Roman" w:hAnsi="Times New Roman"/>
                <w:color w:val="000000"/>
              </w:rPr>
            </w:pPr>
            <w:r>
              <w:rPr>
                <w:rFonts w:cs="Times New Roman" w:ascii="Times New Roman" w:hAnsi="Times New Roman"/>
                <w:color w:val="000000"/>
                <w:sz w:val="28"/>
                <w:szCs w:val="28"/>
              </w:rPr>
              <w:t>взаимодействующих организаций</w:t>
            </w:r>
          </w:p>
          <w:p>
            <w:pPr>
              <w:pStyle w:val="Style21"/>
              <w:widowControl w:val="false"/>
              <w:jc w:val="center"/>
              <w:rPr>
                <w:rFonts w:ascii="Times New Roman" w:hAnsi="Times New Roman"/>
                <w:color w:val="000000"/>
              </w:rPr>
            </w:pPr>
            <w:r>
              <w:rPr>
                <w:rFonts w:cs="Times New Roman" w:ascii="Times New Roman" w:hAnsi="Times New Roman"/>
                <w:color w:val="000000"/>
                <w:sz w:val="28"/>
                <w:szCs w:val="28"/>
              </w:rPr>
              <w:t>(по расчёту рассылки)</w:t>
            </w:r>
          </w:p>
        </w:tc>
      </w:tr>
      <w:tr>
        <w:trPr>
          <w:trHeight w:val="267" w:hRule="atLeast"/>
        </w:trPr>
        <w:tc>
          <w:tcPr>
            <w:tcW w:w="2350" w:type="dxa"/>
            <w:gridSpan w:val="2"/>
            <w:tcBorders>
              <w:bottom w:val="single" w:sz="4" w:space="0" w:color="000000"/>
            </w:tcBorders>
          </w:tcPr>
          <w:p>
            <w:pPr>
              <w:pStyle w:val="Normal"/>
              <w:widowControl w:val="false"/>
              <w:tabs>
                <w:tab w:val="clear" w:pos="720"/>
                <w:tab w:val="left" w:pos="315" w:leader="none"/>
                <w:tab w:val="center" w:pos="868" w:leader="none"/>
              </w:tabs>
              <w:ind w:left="-142" w:right="-144" w:hanging="0"/>
              <w:jc w:val="center"/>
              <w:rPr>
                <w:rFonts w:ascii="Times New Roman" w:hAnsi="Times New Roman"/>
                <w:color w:val="000000"/>
              </w:rPr>
            </w:pPr>
            <w:r>
              <w:rPr>
                <w:rFonts w:cs="Times New Roman" w:ascii="Times New Roman" w:hAnsi="Times New Roman"/>
                <w:color w:val="000000"/>
                <w:sz w:val="24"/>
                <w:szCs w:val="24"/>
              </w:rPr>
              <w:t>07.12.2024 г.</w:t>
            </w:r>
          </w:p>
        </w:tc>
        <w:tc>
          <w:tcPr>
            <w:tcW w:w="418" w:type="dxa"/>
            <w:tcBorders/>
          </w:tcPr>
          <w:p>
            <w:pPr>
              <w:pStyle w:val="Normal"/>
              <w:widowControl w:val="false"/>
              <w:ind w:left="-142" w:right="-144" w:hanging="0"/>
              <w:jc w:val="center"/>
              <w:rPr>
                <w:rFonts w:ascii="Times New Roman" w:hAnsi="Times New Roman"/>
                <w:color w:val="000000"/>
              </w:rPr>
            </w:pPr>
            <w:r>
              <w:rPr>
                <w:rFonts w:cs="Times New Roman" w:ascii="Times New Roman" w:hAnsi="Times New Roman"/>
                <w:color w:val="000000"/>
                <w:sz w:val="24"/>
                <w:szCs w:val="24"/>
              </w:rPr>
              <w:t>№</w:t>
            </w:r>
          </w:p>
        </w:tc>
        <w:tc>
          <w:tcPr>
            <w:tcW w:w="1766" w:type="dxa"/>
            <w:tcBorders>
              <w:bottom w:val="single" w:sz="4" w:space="0" w:color="000000"/>
            </w:tcBorders>
          </w:tcPr>
          <w:p>
            <w:pPr>
              <w:pStyle w:val="Normal"/>
              <w:widowControl w:val="false"/>
              <w:tabs>
                <w:tab w:val="clear" w:pos="720"/>
                <w:tab w:val="left" w:pos="315" w:leader="none"/>
                <w:tab w:val="center" w:pos="868" w:leader="none"/>
              </w:tabs>
              <w:ind w:left="-142" w:right="-144" w:hanging="0"/>
              <w:jc w:val="center"/>
              <w:rPr>
                <w:rFonts w:ascii="Times New Roman" w:hAnsi="Times New Roman"/>
                <w:color w:val="000000"/>
              </w:rPr>
            </w:pPr>
            <w:r>
              <w:rPr>
                <w:rFonts w:cs="Times New Roman" w:ascii="Times New Roman" w:hAnsi="Times New Roman"/>
                <w:color w:val="000000"/>
                <w:sz w:val="24"/>
                <w:szCs w:val="24"/>
              </w:rPr>
              <w:t>343-20-3-2</w:t>
            </w:r>
          </w:p>
        </w:tc>
        <w:tc>
          <w:tcPr>
            <w:tcW w:w="1052" w:type="dxa"/>
            <w:gridSpan w:val="2"/>
            <w:vMerge w:val="continue"/>
            <w:tcBorders/>
          </w:tcPr>
          <w:p>
            <w:pPr>
              <w:pStyle w:val="Normal"/>
              <w:widowControl w:val="false"/>
              <w:rPr>
                <w:rFonts w:ascii="Times New Roman" w:hAnsi="Times New Roman" w:cs="Times New Roman"/>
                <w:color w:val="000000"/>
                <w:sz w:val="28"/>
              </w:rPr>
            </w:pPr>
            <w:r>
              <w:rPr>
                <w:rFonts w:cs="Times New Roman" w:ascii="Times New Roman" w:hAnsi="Times New Roman"/>
                <w:color w:val="000000"/>
                <w:sz w:val="28"/>
              </w:rPr>
            </w:r>
          </w:p>
        </w:tc>
        <w:tc>
          <w:tcPr>
            <w:tcW w:w="4912" w:type="dxa"/>
            <w:gridSpan w:val="2"/>
            <w:vMerge w:val="continue"/>
            <w:tcBorders/>
          </w:tcPr>
          <w:p>
            <w:pPr>
              <w:pStyle w:val="Style21"/>
              <w:widowControl w:val="false"/>
              <w:jc w:val="center"/>
              <w:rPr>
                <w:rFonts w:ascii="Times New Roman" w:hAnsi="Times New Roman" w:cs="Times New Roman"/>
                <w:color w:val="000000"/>
                <w:sz w:val="28"/>
              </w:rPr>
            </w:pPr>
            <w:r>
              <w:rPr>
                <w:rFonts w:cs="Times New Roman" w:ascii="Times New Roman" w:hAnsi="Times New Roman"/>
                <w:color w:val="000000"/>
                <w:sz w:val="28"/>
              </w:rPr>
            </w:r>
          </w:p>
        </w:tc>
      </w:tr>
      <w:tr>
        <w:trPr>
          <w:trHeight w:val="383" w:hRule="atLeast"/>
        </w:trPr>
        <w:tc>
          <w:tcPr>
            <w:tcW w:w="1104" w:type="dxa"/>
            <w:tcBorders>
              <w:top w:val="single" w:sz="4" w:space="0" w:color="000000"/>
              <w:bottom w:val="single" w:sz="4" w:space="0" w:color="000000"/>
            </w:tcBorders>
          </w:tcPr>
          <w:p>
            <w:pPr>
              <w:pStyle w:val="Normal"/>
              <w:widowControl w:val="false"/>
              <w:spacing w:before="120" w:after="0"/>
              <w:ind w:left="-108" w:right="-142" w:hanging="0"/>
              <w:jc w:val="center"/>
              <w:rPr>
                <w:rFonts w:ascii="Times New Roman" w:hAnsi="Times New Roman"/>
                <w:color w:val="000000"/>
              </w:rPr>
            </w:pPr>
            <w:r>
              <w:rPr>
                <w:rFonts w:cs="Times New Roman" w:ascii="Times New Roman" w:hAnsi="Times New Roman"/>
                <w:color w:val="000000"/>
                <w:sz w:val="24"/>
                <w:szCs w:val="24"/>
              </w:rPr>
              <w:t>На №</w:t>
            </w:r>
          </w:p>
        </w:tc>
        <w:tc>
          <w:tcPr>
            <w:tcW w:w="1246" w:type="dxa"/>
            <w:tcBorders>
              <w:top w:val="single" w:sz="4" w:space="0" w:color="000000"/>
              <w:bottom w:val="single" w:sz="4" w:space="0" w:color="000000"/>
            </w:tcBorders>
            <w:vAlign w:val="bottom"/>
          </w:tcPr>
          <w:p>
            <w:pPr>
              <w:pStyle w:val="Normal"/>
              <w:widowControl w:val="false"/>
              <w:ind w:left="-142" w:right="-142" w:hanging="0"/>
              <w:jc w:val="center"/>
              <w:rPr>
                <w:rFonts w:ascii="Times New Roman" w:hAnsi="Times New Roman"/>
                <w:color w:val="000000"/>
              </w:rPr>
            </w:pPr>
            <w:r>
              <w:rPr>
                <w:rFonts w:cs="Times New Roman" w:ascii="Times New Roman" w:hAnsi="Times New Roman"/>
                <w:color w:val="000000"/>
                <w:sz w:val="24"/>
                <w:szCs w:val="24"/>
              </w:rPr>
              <w:t>б/н</w:t>
            </w:r>
          </w:p>
        </w:tc>
        <w:tc>
          <w:tcPr>
            <w:tcW w:w="418" w:type="dxa"/>
            <w:tcBorders/>
            <w:vAlign w:val="bottom"/>
          </w:tcPr>
          <w:p>
            <w:pPr>
              <w:pStyle w:val="Normal"/>
              <w:widowControl w:val="false"/>
              <w:spacing w:before="120" w:after="0"/>
              <w:ind w:left="-142" w:right="-142" w:hanging="0"/>
              <w:jc w:val="center"/>
              <w:rPr>
                <w:rFonts w:ascii="Times New Roman" w:hAnsi="Times New Roman"/>
                <w:color w:val="000000"/>
              </w:rPr>
            </w:pPr>
            <w:r>
              <w:rPr>
                <w:rFonts w:cs="Times New Roman" w:ascii="Times New Roman" w:hAnsi="Times New Roman"/>
                <w:color w:val="000000"/>
                <w:sz w:val="24"/>
                <w:szCs w:val="24"/>
              </w:rPr>
              <w:t>от</w:t>
            </w:r>
          </w:p>
        </w:tc>
        <w:tc>
          <w:tcPr>
            <w:tcW w:w="1766" w:type="dxa"/>
            <w:tcBorders>
              <w:top w:val="single" w:sz="4" w:space="0" w:color="000000"/>
              <w:bottom w:val="single" w:sz="4" w:space="0" w:color="000000"/>
            </w:tcBorders>
            <w:vAlign w:val="bottom"/>
          </w:tcPr>
          <w:p>
            <w:pPr>
              <w:pStyle w:val="Normal"/>
              <w:widowControl w:val="false"/>
              <w:ind w:left="-142" w:right="-142" w:hanging="0"/>
              <w:jc w:val="center"/>
              <w:rPr>
                <w:rFonts w:ascii="Times New Roman" w:hAnsi="Times New Roman"/>
                <w:color w:val="000000"/>
              </w:rPr>
            </w:pPr>
            <w:r>
              <w:rPr>
                <w:rFonts w:cs="Times New Roman" w:ascii="Times New Roman" w:hAnsi="Times New Roman"/>
                <w:color w:val="000000"/>
                <w:sz w:val="24"/>
                <w:szCs w:val="24"/>
              </w:rPr>
              <w:t>-</w:t>
            </w:r>
          </w:p>
        </w:tc>
        <w:tc>
          <w:tcPr>
            <w:tcW w:w="577" w:type="dxa"/>
            <w:tcBorders/>
          </w:tcPr>
          <w:p>
            <w:pPr>
              <w:pStyle w:val="Normal"/>
              <w:widowControl w:val="false"/>
              <w:rPr>
                <w:rFonts w:ascii="Times New Roman" w:hAnsi="Times New Roman" w:cs="Times New Roman"/>
                <w:color w:val="000000"/>
                <w:sz w:val="28"/>
              </w:rPr>
            </w:pPr>
            <w:r>
              <w:rPr>
                <w:rFonts w:cs="Times New Roman" w:ascii="Times New Roman" w:hAnsi="Times New Roman"/>
                <w:color w:val="000000"/>
                <w:sz w:val="28"/>
              </w:rPr>
            </w:r>
          </w:p>
        </w:tc>
        <w:tc>
          <w:tcPr>
            <w:tcW w:w="4921" w:type="dxa"/>
            <w:gridSpan w:val="2"/>
            <w:tcBorders/>
          </w:tcPr>
          <w:p>
            <w:pPr>
              <w:pStyle w:val="Style21"/>
              <w:widowControl w:val="false"/>
              <w:jc w:val="center"/>
              <w:rPr>
                <w:rFonts w:ascii="Times New Roman" w:hAnsi="Times New Roman" w:cs="Times New Roman"/>
                <w:color w:val="000000"/>
                <w:sz w:val="28"/>
              </w:rPr>
            </w:pPr>
            <w:r>
              <w:rPr>
                <w:rFonts w:cs="Times New Roman" w:ascii="Times New Roman" w:hAnsi="Times New Roman"/>
                <w:color w:val="000000"/>
                <w:sz w:val="28"/>
              </w:rPr>
            </w:r>
          </w:p>
        </w:tc>
        <w:tc>
          <w:tcPr>
            <w:tcW w:w="466" w:type="dxa"/>
            <w:tcBorders/>
          </w:tcPr>
          <w:p>
            <w:pPr>
              <w:pStyle w:val="Normal"/>
              <w:widowControl w:val="false"/>
              <w:rPr>
                <w:rFonts w:ascii="Times New Roman" w:hAnsi="Times New Roman" w:cs="Times New Roman"/>
                <w:color w:val="000000"/>
                <w:sz w:val="28"/>
              </w:rPr>
            </w:pPr>
            <w:r>
              <w:rPr>
                <w:rFonts w:cs="Times New Roman" w:ascii="Times New Roman" w:hAnsi="Times New Roman"/>
                <w:color w:val="000000"/>
                <w:sz w:val="28"/>
              </w:rPr>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color w:val="000000"/>
        </w:rPr>
      </w:pPr>
      <w:r>
        <w:rPr>
          <w:rFonts w:cs="Times New Roman" w:ascii="Times New Roman" w:hAnsi="Times New Roman"/>
          <w:b/>
          <w:color w:val="000000"/>
          <w:sz w:val="28"/>
          <w:szCs w:val="28"/>
        </w:rPr>
        <w:t>Прогноз возможных чрезвычайных ситуаций</w:t>
      </w:r>
    </w:p>
    <w:p>
      <w:pPr>
        <w:pStyle w:val="Normal"/>
        <w:jc w:val="center"/>
        <w:rPr>
          <w:rFonts w:ascii="Times New Roman" w:hAnsi="Times New Roman"/>
          <w:color w:val="000000"/>
        </w:rPr>
      </w:pPr>
      <w:r>
        <w:rPr>
          <w:rFonts w:cs="Times New Roman" w:ascii="Times New Roman" w:hAnsi="Times New Roman"/>
          <w:b/>
          <w:color w:val="000000"/>
          <w:sz w:val="28"/>
          <w:szCs w:val="28"/>
        </w:rPr>
        <w:t>на территории Новосибирской области на 08.12.2024 г.</w:t>
      </w:r>
    </w:p>
    <w:p>
      <w:pPr>
        <w:pStyle w:val="Normal"/>
        <w:jc w:val="center"/>
        <w:rPr>
          <w:rFonts w:ascii="Times New Roman" w:hAnsi="Times New Roman"/>
          <w:color w:val="000000"/>
        </w:rPr>
      </w:pPr>
      <w:r>
        <w:rPr>
          <w:rFonts w:cs="Times New Roman" w:ascii="Times New Roman" w:hAnsi="Times New Roman"/>
          <w:color w:val="000000"/>
          <w:sz w:val="22"/>
          <w:szCs w:val="22"/>
        </w:rPr>
        <w:t>(при составлении прогноза использована информация ФГБУ «Западно-Сибирское УГМС»,</w:t>
      </w:r>
    </w:p>
    <w:p>
      <w:pPr>
        <w:pStyle w:val="Normal"/>
        <w:numPr>
          <w:ilvl w:val="0"/>
          <w:numId w:val="0"/>
        </w:numPr>
        <w:ind w:left="0" w:hanging="0"/>
        <w:jc w:val="center"/>
        <w:outlineLvl w:val="0"/>
        <w:rPr>
          <w:rFonts w:ascii="Times New Roman" w:hAnsi="Times New Roman"/>
          <w:color w:val="000000"/>
        </w:rPr>
      </w:pPr>
      <w:r>
        <w:rPr>
          <w:rFonts w:cs="Times New Roman" w:ascii="Times New Roman" w:hAnsi="Times New Roman"/>
          <w:color w:val="000000"/>
          <w:sz w:val="22"/>
          <w:szCs w:val="22"/>
        </w:rPr>
        <w:t>Верхне-Обского бассейнового водного управления Федерального агентства водных ресурсов,</w:t>
      </w:r>
    </w:p>
    <w:p>
      <w:pPr>
        <w:pStyle w:val="Normal"/>
        <w:numPr>
          <w:ilvl w:val="0"/>
          <w:numId w:val="0"/>
        </w:numPr>
        <w:ind w:left="0" w:hanging="0"/>
        <w:jc w:val="center"/>
        <w:outlineLvl w:val="0"/>
        <w:rPr>
          <w:rFonts w:ascii="Times New Roman" w:hAnsi="Times New Roman"/>
          <w:color w:val="000000"/>
        </w:rPr>
      </w:pPr>
      <w:r>
        <w:rPr>
          <w:rFonts w:cs="Times New Roman" w:ascii="Times New Roman" w:hAnsi="Times New Roman"/>
          <w:color w:val="000000"/>
          <w:sz w:val="22"/>
          <w:szCs w:val="22"/>
        </w:rPr>
        <w:t>Алтае-Саянский филиал ГС СО РАН, управления Роспотребнадзора по НСО)</w:t>
      </w:r>
    </w:p>
    <w:p>
      <w:pPr>
        <w:pStyle w:val="Normal"/>
        <w:numPr>
          <w:ilvl w:val="0"/>
          <w:numId w:val="0"/>
        </w:numPr>
        <w:ind w:left="0" w:hanging="0"/>
        <w:outlineLvl w:val="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numPr>
          <w:ilvl w:val="0"/>
          <w:numId w:val="0"/>
        </w:numPr>
        <w:ind w:left="0" w:hanging="0"/>
        <w:jc w:val="center"/>
        <w:outlineLvl w:val="0"/>
        <w:rPr>
          <w:highlight w:val="none"/>
          <w:shd w:fill="auto" w:val="clear"/>
        </w:rPr>
      </w:pPr>
      <w:r>
        <w:rPr>
          <w:rFonts w:cs="Times New Roman" w:ascii="Times New Roman" w:hAnsi="Times New Roman"/>
          <w:b/>
          <w:color w:val="000000"/>
          <w:sz w:val="28"/>
          <w:szCs w:val="28"/>
          <w:shd w:fill="auto" w:val="clear"/>
        </w:rPr>
        <w:t>Опасные гидрометеорологические явления</w:t>
      </w:r>
    </w:p>
    <w:tbl>
      <w:tblPr>
        <w:tblW w:w="9855" w:type="dxa"/>
        <w:jc w:val="center"/>
        <w:tblInd w:w="0" w:type="dxa"/>
        <w:tblLayout w:type="fixed"/>
        <w:tblCellMar>
          <w:top w:w="30" w:type="dxa"/>
          <w:left w:w="30" w:type="dxa"/>
          <w:bottom w:w="30" w:type="dxa"/>
          <w:right w:w="30" w:type="dxa"/>
        </w:tblCellMar>
        <w:tblLook w:noVBand="1" w:val="04a0" w:noHBand="0" w:lastColumn="0" w:firstColumn="1" w:lastRow="0" w:firstRow="1"/>
      </w:tblPr>
      <w:tblGrid>
        <w:gridCol w:w="2174"/>
        <w:gridCol w:w="7680"/>
      </w:tblGrid>
      <w:tr>
        <w:trPr>
          <w:trHeight w:val="745" w:hRule="atLeast"/>
        </w:trPr>
        <w:tc>
          <w:tcPr>
            <w:tcW w:w="2174"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jc w:val="center"/>
              <w:rPr>
                <w:highlight w:val="none"/>
                <w:shd w:fill="auto" w:val="clear"/>
              </w:rPr>
            </w:pPr>
            <w:r>
              <w:rPr>
                <w:rFonts w:cs="Times New Roman" w:ascii="Times New Roman" w:hAnsi="Times New Roman"/>
                <w:color w:val="000000"/>
                <w:sz w:val="28"/>
                <w:szCs w:val="28"/>
                <w:shd w:fill="auto" w:val="clear"/>
              </w:rPr>
              <w:t>Новосибирская область</w:t>
            </w:r>
          </w:p>
        </w:tc>
        <w:tc>
          <w:tcPr>
            <w:tcW w:w="7680"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ind w:left="-57" w:hanging="0"/>
              <w:jc w:val="center"/>
              <w:rPr>
                <w:highlight w:val="none"/>
                <w:shd w:fill="auto" w:val="clear"/>
              </w:rPr>
            </w:pPr>
            <w:r>
              <w:rPr>
                <w:rFonts w:cs="Times New Roman" w:ascii="Times New Roman" w:hAnsi="Times New Roman"/>
                <w:color w:val="000000"/>
                <w:sz w:val="28"/>
                <w:szCs w:val="28"/>
                <w:shd w:fill="auto" w:val="clear"/>
              </w:rPr>
              <w:t>Не прогнозируется.</w:t>
            </w:r>
          </w:p>
        </w:tc>
      </w:tr>
    </w:tbl>
    <w:p>
      <w:pPr>
        <w:pStyle w:val="Normal"/>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 Исходная обстановка (оценка состояния явлений и параметров ЧС).</w:t>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1.1. Метеорологическая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За прошедшие сутки на территории Новосибирской области ЧС, связанных с опасными и неблагоприятными метеорологическими явлениями, не зарегистрировано.</w:t>
      </w:r>
    </w:p>
    <w:p>
      <w:pPr>
        <w:pStyle w:val="Normal"/>
        <w:jc w:val="both"/>
        <w:rPr>
          <w:rFonts w:ascii="Times New Roman" w:hAnsi="Times New Roman" w:cs="Times New Roman"/>
          <w:b/>
          <w:b/>
          <w:color w:val="000000"/>
          <w:highlight w:val="none"/>
          <w:shd w:fill="FFFF00" w:val="clear"/>
        </w:rPr>
      </w:pPr>
      <w:r>
        <w:rPr>
          <w:rFonts w:cs="Times New Roman" w:ascii="Times New Roman" w:hAnsi="Times New Roman"/>
          <w:b/>
          <w:color w:val="00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1.2. Экологическая обстановка.</w:t>
      </w:r>
    </w:p>
    <w:p>
      <w:pPr>
        <w:pStyle w:val="Normal"/>
        <w:ind w:firstLine="567"/>
        <w:jc w:val="both"/>
        <w:rPr>
          <w:highlight w:val="none"/>
          <w:shd w:fill="auto" w:val="clear"/>
        </w:rPr>
      </w:pPr>
      <w:r>
        <w:rPr>
          <w:rFonts w:cs="Times New Roman" w:ascii="Times New Roman" w:hAnsi="Times New Roman"/>
          <w:iCs/>
          <w:color w:val="000000"/>
          <w:sz w:val="28"/>
          <w:szCs w:val="28"/>
          <w:shd w:fill="auto" w:val="clear"/>
        </w:rPr>
        <w:t>Стабильная.</w:t>
      </w:r>
    </w:p>
    <w:p>
      <w:pPr>
        <w:pStyle w:val="Normal"/>
        <w:jc w:val="both"/>
        <w:rPr>
          <w:rFonts w:ascii="Times New Roman" w:hAnsi="Times New Roman"/>
          <w:color w:val="000000"/>
          <w:highlight w:val="none"/>
          <w:shd w:fill="FFFF00" w:val="clear"/>
        </w:rPr>
      </w:pPr>
      <w:r>
        <w:rPr>
          <w:rFonts w:ascii="Times New Roman" w:hAnsi="Times New Roman"/>
          <w:color w:val="00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1.3. Радиационная и химическая обстановка.</w:t>
      </w:r>
    </w:p>
    <w:p>
      <w:pPr>
        <w:pStyle w:val="Normal"/>
        <w:tabs>
          <w:tab w:val="clear" w:pos="720"/>
          <w:tab w:val="left" w:pos="1690" w:leader="none"/>
        </w:tabs>
        <w:ind w:firstLine="567"/>
        <w:jc w:val="both"/>
        <w:rPr>
          <w:highlight w:val="none"/>
          <w:shd w:fill="auto" w:val="clear"/>
        </w:rPr>
      </w:pPr>
      <w:r>
        <w:rPr>
          <w:rFonts w:cs="Times New Roman" w:ascii="Times New Roman" w:hAnsi="Times New Roman"/>
          <w:color w:val="000000"/>
          <w:sz w:val="28"/>
          <w:szCs w:val="28"/>
          <w:shd w:fill="auto" w:val="clear"/>
        </w:rPr>
        <w:t>За прошедшие сутки фактов выброса вредных веществ в атмосферу городов Новосибирск, Бердск, Искитим, Обь, р.п. Кольцово не зарегистрировано.</w:t>
      </w:r>
    </w:p>
    <w:p>
      <w:pPr>
        <w:pStyle w:val="Normal"/>
        <w:tabs>
          <w:tab w:val="clear" w:pos="720"/>
          <w:tab w:val="left" w:pos="1690" w:leader="none"/>
        </w:tabs>
        <w:jc w:val="both"/>
        <w:rPr>
          <w:rFonts w:ascii="Times New Roman" w:hAnsi="Times New Roman"/>
          <w:color w:val="000000"/>
          <w:highlight w:val="none"/>
          <w:shd w:fill="auto" w:val="clear"/>
        </w:rPr>
      </w:pPr>
      <w:r>
        <w:rPr>
          <w:rFonts w:ascii="Times New Roman" w:hAnsi="Times New Roman"/>
          <w:color w:val="000000"/>
          <w:shd w:fill="auto" w:val="clear"/>
        </w:rPr>
      </w:r>
    </w:p>
    <w:p>
      <w:pPr>
        <w:pStyle w:val="Normal"/>
        <w:tabs>
          <w:tab w:val="clear" w:pos="720"/>
          <w:tab w:val="left" w:pos="1690" w:leader="none"/>
        </w:tabs>
        <w:ind w:firstLine="567"/>
        <w:jc w:val="both"/>
        <w:rPr>
          <w:highlight w:val="none"/>
          <w:shd w:fill="auto" w:val="clear"/>
        </w:rPr>
      </w:pPr>
      <w:r>
        <w:rPr>
          <w:rFonts w:cs="Times New Roman" w:ascii="Times New Roman" w:hAnsi="Times New Roman"/>
          <w:b/>
          <w:color w:val="000000"/>
          <w:sz w:val="28"/>
          <w:szCs w:val="28"/>
          <w:shd w:fill="auto" w:val="clear"/>
        </w:rPr>
        <w:t>1.4. Гидрологическая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ЧС, связанных с гидрологическими явлениями, за истекшие сутки не произошло.</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На водных объектах области закончился процесс ледообразования, за исключением реки Обь, где наблюдается участок открытой воды от Новосибирской ГЭС протяжённостью 190 км, кромка ледостава 06.12.2024 находилась на 25 км ниже г.п. с. Кругликово.</w:t>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Функционирование ГЭС</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 xml:space="preserve">Новосибирская ГЭС работает в штатном режиме. Средний уровень воды в Новосибирском водохранилище составил 112,97 мБС (Балтийской системы измерений), сброс 895 м³/с, приток 740 м³/с. Уровень воды в реке Обь в районе </w:t>
        <w:br/>
        <w:t>г. Новосибирска находится на отметке 7 см.</w:t>
      </w:r>
    </w:p>
    <w:p>
      <w:pPr>
        <w:pStyle w:val="Normal"/>
        <w:tabs>
          <w:tab w:val="clear" w:pos="720"/>
          <w:tab w:val="left" w:pos="0" w:leader="none"/>
        </w:tabs>
        <w:ind w:firstLine="567"/>
        <w:jc w:val="both"/>
        <w:rPr>
          <w:rFonts w:ascii="Times New Roman" w:hAnsi="Times New Roman"/>
          <w:color w:val="000000"/>
          <w:highlight w:val="none"/>
          <w:shd w:fill="FFFF00" w:val="clear"/>
        </w:rPr>
      </w:pPr>
      <w:r>
        <w:rPr>
          <w:rFonts w:ascii="Times New Roman" w:hAnsi="Times New Roman"/>
          <w:color w:val="000000"/>
          <w:shd w:fill="FFFF00" w:val="clear"/>
        </w:rPr>
      </w:r>
    </w:p>
    <w:p>
      <w:pPr>
        <w:pStyle w:val="Normal"/>
        <w:tabs>
          <w:tab w:val="clear" w:pos="720"/>
          <w:tab w:val="left" w:pos="0" w:leader="none"/>
        </w:tabs>
        <w:ind w:firstLine="567"/>
        <w:jc w:val="both"/>
        <w:rPr>
          <w:highlight w:val="none"/>
          <w:shd w:fill="auto" w:val="clear"/>
        </w:rPr>
      </w:pPr>
      <w:r>
        <w:rPr>
          <w:rFonts w:cs="Times New Roman" w:ascii="Times New Roman" w:hAnsi="Times New Roman"/>
          <w:b/>
          <w:color w:val="000000"/>
          <w:sz w:val="28"/>
          <w:szCs w:val="28"/>
          <w:shd w:fill="auto" w:val="clear"/>
        </w:rPr>
        <w:t>1.5. Геомагнитная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Стабильная.</w:t>
      </w:r>
    </w:p>
    <w:p>
      <w:pPr>
        <w:pStyle w:val="Normal"/>
        <w:ind w:firstLine="567"/>
        <w:jc w:val="both"/>
        <w:rPr>
          <w:rFonts w:ascii="Times New Roman" w:hAnsi="Times New Roman"/>
          <w:color w:val="000000"/>
          <w:highlight w:val="none"/>
          <w:shd w:fill="auto" w:val="clear"/>
        </w:rPr>
      </w:pPr>
      <w:r>
        <w:rPr>
          <w:rFonts w:ascii="Times New Roman" w:hAnsi="Times New Roman"/>
          <w:color w:val="000000"/>
          <w:shd w:fill="auto"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1.6. Сейсмическая обстановка.</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Стабильная.</w:t>
      </w:r>
    </w:p>
    <w:p>
      <w:pPr>
        <w:pStyle w:val="Normal"/>
        <w:ind w:firstLine="567"/>
        <w:jc w:val="both"/>
        <w:rPr>
          <w:rFonts w:ascii="Times New Roman" w:hAnsi="Times New Roman"/>
          <w:color w:val="000000"/>
          <w:highlight w:val="none"/>
          <w:shd w:fill="auto" w:val="clear"/>
        </w:rPr>
      </w:pPr>
      <w:r>
        <w:rPr>
          <w:rFonts w:ascii="Times New Roman" w:hAnsi="Times New Roman"/>
          <w:color w:val="000000"/>
          <w:shd w:fill="auto"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1.7. Санитарно-эпидемическая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Стабильная.</w:t>
      </w:r>
    </w:p>
    <w:p>
      <w:pPr>
        <w:pStyle w:val="Normal"/>
        <w:ind w:firstLine="567"/>
        <w:jc w:val="both"/>
        <w:rPr>
          <w:rFonts w:ascii="Times New Roman" w:hAnsi="Times New Roman" w:cs="Times New Roman"/>
          <w:color w:val="000000"/>
          <w:highlight w:val="none"/>
          <w:shd w:fill="auto" w:val="clear"/>
        </w:rPr>
      </w:pPr>
      <w:r>
        <w:rPr>
          <w:rFonts w:cs="Times New Roman" w:ascii="Times New Roman" w:hAnsi="Times New Roman"/>
          <w:color w:val="000000"/>
          <w:shd w:fill="auto"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1.8. Эпизоотическая обстановка.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На территории села Голомыскино Завьяловского сельского совета Тогучинского района Новосибирской области с 08.10.2024 по 21.12.2024 установлены ограничительные мероприятия (карантин) по бешенству.</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Действует запрет на лечение больных восприимчивых животных, посещение территории посторонними лицами, ввоз и вывоз восприимчивых животных, перемещение и перегруппировка восприимчивых животных, снятие шкур с трупов восприимчивых животных.</w:t>
      </w:r>
    </w:p>
    <w:p>
      <w:pPr>
        <w:pStyle w:val="Normal"/>
        <w:ind w:firstLine="567"/>
        <w:jc w:val="both"/>
        <w:rPr>
          <w:rFonts w:ascii="Times New Roman" w:hAnsi="Times New Roman" w:cs="Times New Roman"/>
          <w:color w:val="000000"/>
          <w:highlight w:val="none"/>
          <w:shd w:fill="FFFF00" w:val="clear"/>
        </w:rPr>
      </w:pPr>
      <w:r>
        <w:rPr>
          <w:rFonts w:cs="Times New Roman" w:ascii="Times New Roman" w:hAnsi="Times New Roman"/>
          <w:color w:val="00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1.9. Пожарная обстановка.</w:t>
      </w:r>
    </w:p>
    <w:p>
      <w:pPr>
        <w:pStyle w:val="Normal"/>
        <w:ind w:firstLine="567"/>
        <w:jc w:val="both"/>
        <w:rPr/>
      </w:pPr>
      <w:r>
        <w:rPr>
          <w:rFonts w:cs="Times New Roman" w:ascii="Times New Roman" w:hAnsi="Times New Roman"/>
          <w:color w:val="000000"/>
          <w:sz w:val="28"/>
          <w:szCs w:val="28"/>
          <w:shd w:fill="auto" w:val="clear"/>
        </w:rPr>
        <w:t xml:space="preserve">За прошедшие сутки на территории области зарегистрировано 12 техногенных пожаров (Советский, Первомайский, Октябрьский, Ленинский, </w:t>
      </w:r>
      <w:r>
        <w:rPr>
          <w:rFonts w:eastAsia="Arial" w:cs="Times New Roman" w:ascii="Times New Roman" w:hAnsi="Times New Roman"/>
          <w:color w:val="000000"/>
          <w:kern w:val="0"/>
          <w:sz w:val="28"/>
          <w:szCs w:val="28"/>
          <w:shd w:fill="auto" w:val="clear"/>
          <w:lang w:val="ru-RU" w:eastAsia="zh-CN" w:bidi="ar-SA"/>
        </w:rPr>
        <w:t xml:space="preserve">Дзержинский и </w:t>
      </w:r>
      <w:r>
        <w:rPr>
          <w:rFonts w:cs="Times New Roman" w:ascii="Times New Roman" w:hAnsi="Times New Roman"/>
          <w:color w:val="000000"/>
          <w:sz w:val="28"/>
          <w:szCs w:val="28"/>
          <w:shd w:fill="auto" w:val="clear"/>
        </w:rPr>
        <w:t>Кировский, районы г. Новосибирска, г. Искитим, с</w:t>
      </w:r>
      <w:r>
        <w:rPr>
          <w:rFonts w:eastAsia="Arial" w:cs="Times New Roman" w:ascii="Times New Roman" w:hAnsi="Times New Roman"/>
          <w:color w:val="000000"/>
          <w:kern w:val="0"/>
          <w:sz w:val="28"/>
          <w:szCs w:val="28"/>
          <w:shd w:fill="auto" w:val="clear"/>
          <w:lang w:val="ru-RU" w:eastAsia="zh-CN" w:bidi="ar-SA"/>
        </w:rPr>
        <w:t>. Огнева Заимка Черепановского района, р.п. Маслянино Маслянинского района, р.п. Посевная Черепановского района)</w:t>
      </w:r>
      <w:r>
        <w:rPr>
          <w:rFonts w:cs="Times New Roman" w:ascii="Times New Roman" w:hAnsi="Times New Roman"/>
          <w:color w:val="000000"/>
          <w:sz w:val="28"/>
          <w:szCs w:val="28"/>
          <w:shd w:fill="auto" w:val="clear"/>
        </w:rPr>
        <w:t xml:space="preserve">, из них 4 в жилом секторе, в результате которых погиб 1 человек </w:t>
      </w:r>
      <w:r>
        <w:rPr>
          <w:rFonts w:cs="Times New Roman" w:ascii="Times New Roman" w:hAnsi="Times New Roman"/>
          <w:color w:val="000000"/>
          <w:sz w:val="28"/>
          <w:szCs w:val="28"/>
          <w:shd w:fill="auto" w:val="clear"/>
        </w:rPr>
        <w:t>(Ленинский район)</w:t>
      </w:r>
      <w:r>
        <w:rPr>
          <w:rFonts w:cs="Times New Roman" w:ascii="Times New Roman" w:hAnsi="Times New Roman"/>
          <w:color w:val="000000"/>
          <w:sz w:val="28"/>
          <w:szCs w:val="28"/>
          <w:shd w:fill="auto" w:val="clear"/>
        </w:rPr>
        <w:t>, травмированных нет.</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Причины пожаров, виновные лица и материальный ущерб устанавливаются.</w:t>
      </w:r>
    </w:p>
    <w:p>
      <w:pPr>
        <w:pStyle w:val="Normal"/>
        <w:ind w:firstLine="567"/>
        <w:jc w:val="both"/>
        <w:rPr>
          <w:rFonts w:ascii="Times New Roman" w:hAnsi="Times New Roman"/>
          <w:color w:val="000000"/>
          <w:highlight w:val="none"/>
          <w:shd w:fill="FFFF00" w:val="clear"/>
        </w:rPr>
      </w:pPr>
      <w:r>
        <w:rPr>
          <w:rFonts w:ascii="Times New Roman" w:hAnsi="Times New Roman"/>
          <w:color w:val="000000"/>
          <w:shd w:fill="FFFF00" w:val="clear"/>
        </w:rPr>
      </w:r>
    </w:p>
    <w:p>
      <w:pPr>
        <w:pStyle w:val="Normal"/>
        <w:ind w:firstLine="567"/>
        <w:jc w:val="both"/>
        <w:rPr>
          <w:rFonts w:ascii="Times New Roman" w:hAnsi="Times New Roman" w:cs="Times New Roman"/>
          <w:b/>
          <w:b/>
          <w:color w:val="000000"/>
          <w:sz w:val="28"/>
          <w:szCs w:val="28"/>
          <w:highlight w:val="none"/>
          <w:shd w:fill="auto" w:val="clear"/>
        </w:rPr>
      </w:pPr>
      <w:r>
        <w:rPr>
          <w:rFonts w:cs="Times New Roman" w:ascii="Times New Roman" w:hAnsi="Times New Roman"/>
          <w:b/>
          <w:color w:val="000000"/>
          <w:sz w:val="28"/>
          <w:szCs w:val="28"/>
          <w:shd w:fill="auto" w:val="clear"/>
        </w:rPr>
        <w:t>1.10. Обстановка на объектах энергетики.</w:t>
      </w:r>
    </w:p>
    <w:p>
      <w:pPr>
        <w:pStyle w:val="Normal"/>
        <w:ind w:firstLine="567"/>
        <w:jc w:val="both"/>
        <w:rPr>
          <w:highlight w:val="none"/>
          <w:shd w:fill="auto" w:val="clear"/>
        </w:rPr>
      </w:pPr>
      <w:r>
        <w:rPr>
          <w:rFonts w:eastAsia="Tahoma" w:cs="Times New Roman" w:ascii="Times New Roman" w:hAnsi="Times New Roman"/>
          <w:color w:val="000000"/>
          <w:sz w:val="28"/>
          <w:szCs w:val="28"/>
          <w:shd w:fill="auto" w:val="clear"/>
          <w:lang w:bidi="hi-IN"/>
        </w:rPr>
        <w:t>Энергосистема Новосибирской области работает в штатном режиме. Возникающие дефекты устраняются в течение суток.</w:t>
      </w:r>
    </w:p>
    <w:p>
      <w:pPr>
        <w:pStyle w:val="Normal"/>
        <w:ind w:firstLine="567"/>
        <w:jc w:val="both"/>
        <w:rPr>
          <w:rFonts w:ascii="Times New Roman" w:hAnsi="Times New Roman" w:cs="Times New Roman"/>
          <w:color w:val="000000"/>
          <w:highlight w:val="none"/>
          <w:shd w:fill="auto" w:val="clear"/>
        </w:rPr>
      </w:pPr>
      <w:r>
        <w:rPr>
          <w:rFonts w:cs="Times New Roman" w:ascii="Times New Roman" w:hAnsi="Times New Roman"/>
          <w:color w:val="000000"/>
          <w:shd w:fill="auto"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1.11. Обстановка на объектах ЖКХ.</w:t>
      </w:r>
    </w:p>
    <w:p>
      <w:pPr>
        <w:pStyle w:val="Normal"/>
        <w:widowControl/>
        <w:suppressAutoHyphens w:val="true"/>
        <w:bidi w:val="0"/>
        <w:spacing w:before="0" w:after="0"/>
        <w:ind w:left="0" w:right="0" w:firstLine="567"/>
        <w:jc w:val="both"/>
        <w:rPr>
          <w:highlight w:val="none"/>
          <w:shd w:fill="auto" w:val="clear"/>
        </w:rPr>
      </w:pPr>
      <w:r>
        <w:rPr>
          <w:rFonts w:eastAsia="Tahoma" w:cs="Times New Roman" w:ascii="Times New Roman" w:hAnsi="Times New Roman"/>
          <w:bCs/>
          <w:color w:val="000000"/>
          <w:sz w:val="28"/>
          <w:szCs w:val="28"/>
          <w:shd w:fill="auto" w:val="clear"/>
          <w:lang w:bidi="hi-IN"/>
        </w:rPr>
        <w:t>За истекшие сутки системы жизнеобеспечения области работали в штатном режиме. Возникающие дефекты устранялись в течение суток и носили локальный характер.</w:t>
      </w:r>
    </w:p>
    <w:p>
      <w:pPr>
        <w:pStyle w:val="Normal"/>
        <w:jc w:val="both"/>
        <w:rPr>
          <w:rFonts w:ascii="Times New Roman" w:hAnsi="Times New Roman"/>
          <w:color w:val="000000"/>
          <w:highlight w:val="none"/>
          <w:shd w:fill="FFFF00" w:val="clear"/>
        </w:rPr>
      </w:pPr>
      <w:r>
        <w:rPr>
          <w:rFonts w:ascii="Times New Roman" w:hAnsi="Times New Roman"/>
          <w:color w:val="00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1.12. Обстановка на водных объектах.</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За прошедшие сутки на водных объектах происшествий не зарегистрировано.</w:t>
      </w:r>
    </w:p>
    <w:p>
      <w:pPr>
        <w:pStyle w:val="Normal"/>
        <w:ind w:firstLine="567"/>
        <w:jc w:val="both"/>
        <w:rPr>
          <w:rFonts w:ascii="Times New Roman" w:hAnsi="Times New Roman" w:cs="Times New Roman"/>
          <w:b/>
          <w:b/>
          <w:color w:val="000000"/>
          <w:sz w:val="28"/>
          <w:szCs w:val="28"/>
          <w:highlight w:val="none"/>
          <w:shd w:fill="FFFF00" w:val="clear"/>
        </w:rPr>
      </w:pPr>
      <w:r>
        <w:rPr>
          <w:rFonts w:cs="Times New Roman" w:ascii="Times New Roman" w:hAnsi="Times New Roman"/>
          <w:b/>
          <w:color w:val="000000"/>
          <w:sz w:val="28"/>
          <w:szCs w:val="28"/>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1.13. Обстановка на дорогах.</w:t>
      </w:r>
    </w:p>
    <w:p>
      <w:pPr>
        <w:pStyle w:val="Normal"/>
        <w:ind w:firstLine="567"/>
        <w:jc w:val="both"/>
        <w:rPr>
          <w:highlight w:val="none"/>
          <w:shd w:fill="auto" w:val="clear"/>
        </w:rPr>
      </w:pPr>
      <w:bookmarkStart w:id="0" w:name="_GoBack"/>
      <w:bookmarkEnd w:id="0"/>
      <w:r>
        <w:rPr>
          <w:rFonts w:cs="Times New Roman" w:ascii="Times New Roman" w:hAnsi="Times New Roman"/>
          <w:color w:val="000000"/>
          <w:sz w:val="28"/>
          <w:szCs w:val="28"/>
          <w:shd w:fill="auto" w:val="clear"/>
        </w:rPr>
        <w:t>На дорогах области за прошедшие сутки зарегистрировано 2 ДТП (Дзержинский и Советский районы г. Новосибирска) в результате которых 1 человек погиб (</w:t>
      </w:r>
      <w:r>
        <w:rPr>
          <w:rFonts w:cs="Mangal" w:ascii="Times New Roman" w:hAnsi="Times New Roman"/>
          <w:bCs/>
          <w:color w:val="000000"/>
          <w:sz w:val="26"/>
          <w:szCs w:val="26"/>
          <w:shd w:fill="auto" w:val="clear"/>
        </w:rPr>
        <w:t>Дзержинский район</w:t>
      </w:r>
      <w:r>
        <w:rPr>
          <w:rFonts w:cs="Times New Roman" w:ascii="Times New Roman" w:hAnsi="Times New Roman"/>
          <w:color w:val="000000"/>
          <w:sz w:val="28"/>
          <w:szCs w:val="28"/>
          <w:shd w:fill="auto" w:val="clear"/>
        </w:rPr>
        <w:t>), 1 человек травмирова</w:t>
      </w:r>
      <w:r>
        <w:rPr>
          <w:rFonts w:cs="Times New Roman" w:ascii="Times New Roman" w:hAnsi="Times New Roman"/>
          <w:color w:val="000000"/>
          <w:sz w:val="28"/>
          <w:szCs w:val="28"/>
          <w:shd w:fill="auto" w:val="clear"/>
        </w:rPr>
        <w:t>н</w:t>
      </w:r>
      <w:r>
        <w:rPr>
          <w:rFonts w:cs="Times New Roman" w:ascii="Times New Roman" w:hAnsi="Times New Roman"/>
          <w:color w:val="000000"/>
          <w:sz w:val="28"/>
          <w:szCs w:val="28"/>
          <w:shd w:fill="auto" w:val="clear"/>
        </w:rPr>
        <w:t>.</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Автомобильные дороги в проезжем состоянии.</w:t>
      </w:r>
      <w:bookmarkStart w:id="1" w:name="_Hlk133589652"/>
    </w:p>
    <w:p>
      <w:pPr>
        <w:pStyle w:val="Normal"/>
        <w:ind w:firstLine="567"/>
        <w:jc w:val="both"/>
        <w:rPr>
          <w:rFonts w:ascii="Times New Roman" w:hAnsi="Times New Roman" w:cs="Times New Roman"/>
          <w:b/>
          <w:b/>
          <w:color w:val="000000"/>
          <w:highlight w:val="none"/>
          <w:shd w:fill="FFFF00" w:val="clear"/>
        </w:rPr>
      </w:pPr>
      <w:r>
        <w:rPr>
          <w:rFonts w:cs="Times New Roman" w:ascii="Times New Roman" w:hAnsi="Times New Roman"/>
          <w:b/>
          <w:color w:val="00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 Прогноз чрезвычайных ситуаций и происшествий.</w:t>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2.1. Метеорологическая обстановка</w:t>
      </w:r>
      <w:bookmarkStart w:id="2" w:name="_Hlk116826015"/>
      <w:bookmarkStart w:id="3" w:name="_Hlk112072656"/>
      <w:bookmarkStart w:id="4" w:name="_Hlk99801931"/>
      <w:bookmarkStart w:id="5" w:name="_Hlk113283673"/>
      <w:bookmarkStart w:id="6" w:name="_Hlk100251273"/>
      <w:bookmarkStart w:id="7" w:name="_Hlk101450800"/>
      <w:r>
        <w:rPr>
          <w:rFonts w:cs="Times New Roman" w:ascii="Times New Roman" w:hAnsi="Times New Roman"/>
          <w:b/>
          <w:color w:val="000000"/>
          <w:sz w:val="28"/>
          <w:szCs w:val="28"/>
          <w:shd w:fill="auto" w:val="clear"/>
        </w:rPr>
        <w:t>.</w:t>
      </w:r>
      <w:bookmarkEnd w:id="1"/>
      <w:bookmarkEnd w:id="2"/>
      <w:bookmarkEnd w:id="3"/>
      <w:bookmarkEnd w:id="4"/>
      <w:bookmarkEnd w:id="5"/>
      <w:bookmarkEnd w:id="6"/>
      <w:bookmarkEnd w:id="7"/>
    </w:p>
    <w:p>
      <w:pPr>
        <w:pStyle w:val="Normal"/>
        <w:ind w:firstLine="567"/>
        <w:jc w:val="both"/>
        <w:rPr>
          <w:highlight w:val="none"/>
          <w:shd w:fill="auto" w:val="clear"/>
        </w:rPr>
      </w:pPr>
      <w:r>
        <w:rPr>
          <w:rFonts w:cs="Times New Roman" w:ascii="Times New Roman" w:hAnsi="Times New Roman"/>
          <w:b w:val="false"/>
          <w:bCs/>
          <w:i w:val="false"/>
          <w:caps w:val="false"/>
          <w:smallCaps w:val="false"/>
          <w:color w:val="000000"/>
          <w:spacing w:val="0"/>
          <w:sz w:val="28"/>
          <w:szCs w:val="28"/>
          <w:shd w:fill="auto" w:val="clear"/>
        </w:rPr>
        <w:t xml:space="preserve">Облачно с прояснениями, ночью небольшой снег, по западу преимущественно без осадков, днём преимущественно без осадков, по востоку местами небольшой снег. Ночью и утром местами изморозь. На дорогах местами гололедица. </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Ветер северо-западный 2-7 м/с, местами порывы до 12 м/с.</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Температура воздуха ночью -17, -22 °С, местами -10, -15 °С, похолодание, днём -10, -15 °С, местами до -20 °С.</w:t>
      </w:r>
    </w:p>
    <w:p>
      <w:pPr>
        <w:pStyle w:val="Normal"/>
        <w:ind w:firstLine="567"/>
        <w:jc w:val="both"/>
        <w:rPr>
          <w:rFonts w:ascii="Times New Roman" w:hAnsi="Times New Roman" w:cs="Times New Roman"/>
          <w:b/>
          <w:b/>
          <w:color w:val="000000"/>
          <w:highlight w:val="none"/>
          <w:shd w:fill="FFFF00" w:val="clear"/>
        </w:rPr>
      </w:pPr>
      <w:r>
        <w:rPr>
          <w:rFonts w:cs="Times New Roman" w:ascii="Times New Roman" w:hAnsi="Times New Roman"/>
          <w:b/>
          <w:color w:val="00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2.2. Прогноз экологической обстановки.</w:t>
      </w:r>
    </w:p>
    <w:p>
      <w:pPr>
        <w:pStyle w:val="Normal"/>
        <w:ind w:firstLine="567"/>
        <w:jc w:val="both"/>
        <w:rPr>
          <w:highlight w:val="none"/>
          <w:shd w:fill="auto" w:val="clear"/>
        </w:rPr>
      </w:pPr>
      <w:r>
        <w:rPr>
          <w:rFonts w:cs="Times New Roman" w:ascii="Times New Roman" w:hAnsi="Times New Roman"/>
          <w:color w:val="000000"/>
          <w:sz w:val="28"/>
          <w:szCs w:val="28"/>
          <w:shd w:fill="auto" w:val="clear"/>
          <w:lang w:eastAsia="ru-RU"/>
        </w:rPr>
        <w:t>Метеоусловия не будут способствовать накоплению вредных примесей в воздухе города. Общий уровень загрязнения сохранится пониженный.</w:t>
      </w:r>
    </w:p>
    <w:p>
      <w:pPr>
        <w:pStyle w:val="Normal"/>
        <w:ind w:firstLine="567"/>
        <w:jc w:val="both"/>
        <w:rPr>
          <w:rFonts w:ascii="Times New Roman" w:hAnsi="Times New Roman"/>
          <w:color w:val="000000"/>
          <w:highlight w:val="none"/>
          <w:shd w:fill="FFFF00" w:val="clear"/>
        </w:rPr>
      </w:pPr>
      <w:r>
        <w:rPr>
          <w:rFonts w:ascii="Times New Roman" w:hAnsi="Times New Roman"/>
          <w:color w:val="000000"/>
          <w:shd w:fill="FFFF00"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2.3. Прогноз гидрологической обстановки.</w:t>
      </w:r>
    </w:p>
    <w:p>
      <w:pPr>
        <w:pStyle w:val="Normal"/>
        <w:tabs>
          <w:tab w:val="clear" w:pos="720"/>
          <w:tab w:val="left" w:pos="0" w:leader="none"/>
        </w:tabs>
        <w:ind w:firstLine="567"/>
        <w:jc w:val="both"/>
        <w:rPr>
          <w:highlight w:val="none"/>
          <w:shd w:fill="auto" w:val="clear"/>
        </w:rPr>
      </w:pPr>
      <w:r>
        <w:rPr>
          <w:rFonts w:cs="Times New Roman" w:ascii="Times New Roman" w:hAnsi="Times New Roman"/>
          <w:color w:val="000000"/>
          <w:sz w:val="28"/>
          <w:szCs w:val="28"/>
          <w:shd w:fill="auto" w:val="clear"/>
        </w:rPr>
        <w:t>Возникновение ЧС, связанных с опасными гидрологическими явлениями, маловероятно.</w:t>
      </w:r>
    </w:p>
    <w:p>
      <w:pPr>
        <w:pStyle w:val="Normal"/>
        <w:tabs>
          <w:tab w:val="clear" w:pos="720"/>
          <w:tab w:val="left" w:pos="0" w:leader="none"/>
        </w:tabs>
        <w:ind w:firstLine="567"/>
        <w:jc w:val="both"/>
        <w:rPr>
          <w:highlight w:val="none"/>
          <w:shd w:fill="auto" w:val="clear"/>
        </w:rPr>
      </w:pPr>
      <w:r>
        <w:rPr>
          <w:rFonts w:cs="Times New Roman" w:ascii="Times New Roman" w:hAnsi="Times New Roman"/>
          <w:color w:val="000000"/>
          <w:sz w:val="28"/>
          <w:szCs w:val="28"/>
          <w:shd w:fill="auto" w:val="clear"/>
        </w:rPr>
        <w:t xml:space="preserve">Новосибирская ГЭС работает в штатном режиме. </w:t>
      </w:r>
      <w:r>
        <w:rPr>
          <w:rFonts w:cs="Times New Roman" w:ascii="Times New Roman" w:hAnsi="Times New Roman"/>
          <w:bCs/>
          <w:color w:val="000000"/>
          <w:sz w:val="28"/>
          <w:szCs w:val="28"/>
          <w:shd w:fill="auto" w:val="clear"/>
        </w:rPr>
        <w:t>Сброс воды из Новосибирского водохранилища составит 800 ± 50 м</w:t>
      </w:r>
      <w:r>
        <w:rPr>
          <w:rFonts w:cs="Times New Roman" w:ascii="Times New Roman" w:hAnsi="Times New Roman"/>
          <w:bCs/>
          <w:color w:val="000000"/>
          <w:sz w:val="28"/>
          <w:szCs w:val="28"/>
          <w:shd w:fill="auto" w:val="clear"/>
          <w:vertAlign w:val="superscript"/>
        </w:rPr>
        <w:t>3</w:t>
      </w:r>
      <w:r>
        <w:rPr>
          <w:rFonts w:cs="Times New Roman" w:ascii="Times New Roman" w:hAnsi="Times New Roman"/>
          <w:bCs/>
          <w:color w:val="000000"/>
          <w:sz w:val="28"/>
          <w:szCs w:val="28"/>
          <w:shd w:fill="auto" w:val="clear"/>
        </w:rPr>
        <w:t>/с, при этом уровень воды по гидропосту на р. Обь г. Новосибирск ожидается в районе 10 ± 10 см</w:t>
      </w:r>
      <w:r>
        <w:rPr>
          <w:rFonts w:cs="Times New Roman" w:ascii="Times New Roman" w:hAnsi="Times New Roman"/>
          <w:color w:val="000000"/>
          <w:sz w:val="28"/>
          <w:szCs w:val="28"/>
          <w:shd w:fill="auto" w:val="clear"/>
        </w:rPr>
        <w:t>.</w:t>
      </w:r>
    </w:p>
    <w:p>
      <w:pPr>
        <w:pStyle w:val="Normal"/>
        <w:tabs>
          <w:tab w:val="clear" w:pos="720"/>
          <w:tab w:val="left" w:pos="0" w:leader="none"/>
        </w:tabs>
        <w:ind w:firstLine="567"/>
        <w:rPr>
          <w:rFonts w:ascii="Times New Roman" w:hAnsi="Times New Roman" w:cs="Times New Roman"/>
          <w:color w:val="000000"/>
          <w:highlight w:val="none"/>
          <w:shd w:fill="FFFF00" w:val="clear"/>
        </w:rPr>
      </w:pPr>
      <w:r>
        <w:rPr>
          <w:rFonts w:cs="Times New Roman" w:ascii="Times New Roman" w:hAnsi="Times New Roman"/>
          <w:color w:val="000000"/>
          <w:shd w:fill="FFFF00" w:val="clear"/>
        </w:rPr>
      </w:r>
    </w:p>
    <w:p>
      <w:pPr>
        <w:pStyle w:val="Normal"/>
        <w:tabs>
          <w:tab w:val="clear" w:pos="720"/>
          <w:tab w:val="left" w:pos="0" w:leader="none"/>
        </w:tabs>
        <w:ind w:firstLine="567"/>
        <w:rPr>
          <w:highlight w:val="none"/>
          <w:shd w:fill="auto" w:val="clear"/>
        </w:rPr>
      </w:pPr>
      <w:r>
        <w:rPr>
          <w:rFonts w:cs="Times New Roman" w:ascii="Times New Roman" w:hAnsi="Times New Roman"/>
          <w:b/>
          <w:color w:val="000000"/>
          <w:sz w:val="28"/>
          <w:szCs w:val="28"/>
          <w:shd w:fill="auto" w:val="clear"/>
        </w:rPr>
        <w:t>2.4. Прогноз геомагнитной обстановки.</w:t>
      </w:r>
    </w:p>
    <w:p>
      <w:pPr>
        <w:pStyle w:val="Normal"/>
        <w:tabs>
          <w:tab w:val="clear" w:pos="720"/>
          <w:tab w:val="left" w:pos="0" w:leader="none"/>
        </w:tabs>
        <w:ind w:firstLine="567"/>
        <w:jc w:val="both"/>
        <w:rPr>
          <w:highlight w:val="none"/>
          <w:shd w:fill="auto" w:val="clear"/>
        </w:rPr>
      </w:pPr>
      <w:r>
        <w:rPr>
          <w:rFonts w:cs="Times New Roman" w:ascii="Times New Roman" w:hAnsi="Times New Roman"/>
          <w:color w:val="000000"/>
          <w:sz w:val="28"/>
          <w:szCs w:val="28"/>
          <w:shd w:fill="auto" w:val="clear"/>
        </w:rPr>
        <w:t xml:space="preserve">Магнитное поле Земли ожидается спокойное. Ухудшение условий </w:t>
        <w:br/>
        <w:t>КВ-радиосвязи маловероятно. Общее содержание озона в озоновом слое выше нормы.</w:t>
      </w:r>
    </w:p>
    <w:p>
      <w:pPr>
        <w:pStyle w:val="Normal"/>
        <w:tabs>
          <w:tab w:val="clear" w:pos="720"/>
          <w:tab w:val="left" w:pos="0" w:leader="none"/>
        </w:tabs>
        <w:ind w:firstLine="567"/>
        <w:jc w:val="both"/>
        <w:rPr>
          <w:rFonts w:ascii="Times New Roman" w:hAnsi="Times New Roman" w:cs="Times New Roman"/>
          <w:color w:val="000000"/>
          <w:highlight w:val="none"/>
          <w:shd w:fill="FFFF00" w:val="clear"/>
        </w:rPr>
      </w:pPr>
      <w:r>
        <w:rPr>
          <w:rFonts w:cs="Times New Roman" w:ascii="Times New Roman" w:hAnsi="Times New Roman"/>
          <w:color w:val="000000"/>
          <w:shd w:fill="FFFF00" w:val="clear"/>
        </w:rPr>
      </w:r>
    </w:p>
    <w:p>
      <w:pPr>
        <w:pStyle w:val="Normal"/>
        <w:ind w:firstLine="567"/>
        <w:rPr>
          <w:highlight w:val="none"/>
          <w:shd w:fill="auto" w:val="clear"/>
        </w:rPr>
      </w:pPr>
      <w:r>
        <w:rPr>
          <w:rFonts w:cs="Times New Roman" w:ascii="Times New Roman" w:hAnsi="Times New Roman"/>
          <w:b/>
          <w:color w:val="000000"/>
          <w:sz w:val="28"/>
          <w:szCs w:val="28"/>
          <w:shd w:fill="auto" w:val="clear"/>
        </w:rPr>
        <w:t>2.5. Прогноз сейсмической обстановки.</w:t>
      </w:r>
    </w:p>
    <w:p>
      <w:pPr>
        <w:pStyle w:val="Normal"/>
        <w:ind w:firstLine="567"/>
        <w:rPr>
          <w:highlight w:val="none"/>
          <w:shd w:fill="auto" w:val="clear"/>
        </w:rPr>
      </w:pPr>
      <w:r>
        <w:rPr>
          <w:rFonts w:cs="Times New Roman" w:ascii="Times New Roman" w:hAnsi="Times New Roman"/>
          <w:color w:val="000000"/>
          <w:sz w:val="28"/>
          <w:szCs w:val="28"/>
          <w:shd w:fill="auto" w:val="clear"/>
        </w:rPr>
        <w:t>ЧС, вызванные сейсмической активностью, маловероятны.</w:t>
      </w:r>
    </w:p>
    <w:p>
      <w:pPr>
        <w:pStyle w:val="Normal"/>
        <w:ind w:firstLine="567"/>
        <w:rPr>
          <w:rFonts w:ascii="Times New Roman" w:hAnsi="Times New Roman"/>
          <w:color w:val="000000"/>
          <w:highlight w:val="none"/>
          <w:shd w:fill="auto" w:val="clear"/>
        </w:rPr>
      </w:pPr>
      <w:r>
        <w:rPr>
          <w:rFonts w:ascii="Times New Roman" w:hAnsi="Times New Roman"/>
          <w:color w:val="000000"/>
          <w:shd w:fill="auto" w:val="clear"/>
        </w:rPr>
      </w:r>
    </w:p>
    <w:p>
      <w:pPr>
        <w:pStyle w:val="Normal"/>
        <w:ind w:firstLine="567"/>
        <w:rPr>
          <w:highlight w:val="none"/>
          <w:shd w:fill="auto" w:val="clear"/>
        </w:rPr>
      </w:pPr>
      <w:r>
        <w:rPr>
          <w:rFonts w:cs="Times New Roman" w:ascii="Times New Roman" w:hAnsi="Times New Roman"/>
          <w:b/>
          <w:color w:val="000000"/>
          <w:sz w:val="28"/>
          <w:szCs w:val="28"/>
          <w:shd w:fill="auto" w:val="clear"/>
        </w:rPr>
        <w:t>2.6. Санитарно-эпидемический прогноз.</w:t>
      </w:r>
      <w:bookmarkStart w:id="8" w:name="_Hlk78032653"/>
      <w:bookmarkEnd w:id="8"/>
    </w:p>
    <w:p>
      <w:pPr>
        <w:pStyle w:val="Normal"/>
        <w:ind w:firstLine="567"/>
        <w:jc w:val="both"/>
        <w:rPr>
          <w:highlight w:val="none"/>
          <w:shd w:fill="auto" w:val="clear"/>
        </w:rPr>
      </w:pPr>
      <w:r>
        <w:rPr>
          <w:rFonts w:cs="Times New Roman" w:ascii="Times New Roman" w:hAnsi="Times New Roman"/>
          <w:color w:val="000000"/>
          <w:sz w:val="28"/>
          <w:szCs w:val="28"/>
          <w:shd w:fill="auto" w:val="clear"/>
        </w:rPr>
        <w:t>Возникновение ЧС маловероятно. Возможен сезонный рост заболеваемости населения ОРВИ.</w:t>
      </w:r>
    </w:p>
    <w:p>
      <w:pPr>
        <w:pStyle w:val="Normal"/>
        <w:ind w:firstLine="567"/>
        <w:jc w:val="both"/>
        <w:rPr>
          <w:rFonts w:ascii="Times New Roman" w:hAnsi="Times New Roman" w:cs="Times New Roman"/>
          <w:color w:val="000000"/>
          <w:highlight w:val="none"/>
          <w:shd w:fill="auto" w:val="clear"/>
        </w:rPr>
      </w:pPr>
      <w:r>
        <w:rPr>
          <w:rFonts w:cs="Times New Roman" w:ascii="Times New Roman" w:hAnsi="Times New Roman"/>
          <w:color w:val="000000"/>
          <w:shd w:fill="auto" w:val="clea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2.7. Прогноз эпизоотической обстановки.</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ЧС маловероятны. Повышен риск заболевания животных бешенством на территории села Голомыскино Завьяловского сельского совета Тогучинского района Новосибирской области.</w:t>
      </w:r>
    </w:p>
    <w:p>
      <w:pPr>
        <w:pStyle w:val="Normal"/>
        <w:ind w:firstLine="567"/>
        <w:jc w:val="both"/>
        <w:rPr>
          <w:highlight w:val="none"/>
          <w:shd w:fill="FFFF00" w:val="clear"/>
        </w:rPr>
      </w:pPr>
      <w:r>
        <w:rPr>
          <w:shd w:fill="FFFF00" w:val="clear"/>
        </w:rPr>
      </w:r>
    </w:p>
    <w:p>
      <w:pPr>
        <w:pStyle w:val="Normal"/>
        <w:shd w:val="clear" w:color="auto" w:fill="FFFFFF"/>
        <w:ind w:firstLine="567"/>
        <w:jc w:val="both"/>
        <w:rPr>
          <w:highlight w:val="none"/>
          <w:shd w:fill="auto" w:val="clear"/>
        </w:rPr>
      </w:pPr>
      <w:r>
        <w:rPr>
          <w:rFonts w:cs="Times New Roman" w:ascii="Times New Roman" w:hAnsi="Times New Roman"/>
          <w:b/>
          <w:color w:val="000000"/>
          <w:sz w:val="28"/>
          <w:szCs w:val="28"/>
          <w:shd w:fill="auto" w:val="clear"/>
        </w:rPr>
        <w:t>2.8. Прогноз пожарной обстановки.</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Сохраняется риск возникновения техногенных пожаров на уровне среднестатистических значений для данного периода времени.</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Основными причинами могут послужить: неосторожное обращение населения с огнем, использование неисправного газового оборудования, отопительных печей, обогревательных устройств, нарушением правил монтажа и эксплуатации электрооборудования и электропроводки.</w:t>
      </w:r>
    </w:p>
    <w:p>
      <w:pPr>
        <w:pStyle w:val="Normal"/>
        <w:ind w:firstLine="567"/>
        <w:jc w:val="both"/>
        <w:rPr>
          <w:rFonts w:ascii="Times New Roman" w:hAnsi="Times New Roman" w:cs="Times New Roman"/>
          <w:color w:val="000000"/>
          <w:highlight w:val="none"/>
          <w:shd w:fill="FFFF00" w:val="clear"/>
        </w:rPr>
      </w:pPr>
      <w:r>
        <w:rPr>
          <w:rFonts w:cs="Times New Roman" w:ascii="Times New Roman" w:hAnsi="Times New Roman"/>
          <w:color w:val="000000"/>
          <w:shd w:fill="FFFF00" w:val="clear"/>
        </w:rPr>
      </w:r>
    </w:p>
    <w:p>
      <w:pPr>
        <w:pStyle w:val="Normal"/>
        <w:ind w:firstLine="567"/>
        <w:jc w:val="both"/>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ind w:firstLine="567"/>
        <w:jc w:val="both"/>
        <w:rPr>
          <w:highlight w:val="none"/>
          <w:shd w:fill="auto" w:val="clear"/>
        </w:rPr>
      </w:pPr>
      <w:r>
        <w:rPr/>
      </w:r>
    </w:p>
    <w:p>
      <w:pPr>
        <w:pStyle w:val="Normal"/>
        <w:ind w:firstLine="567"/>
        <w:jc w:val="both"/>
        <w:rPr>
          <w:highlight w:val="none"/>
          <w:shd w:fill="auto" w:val="clear"/>
        </w:rPr>
      </w:pPr>
      <w:r>
        <w:rPr>
          <w:rFonts w:cs="Times New Roman" w:ascii="Times New Roman" w:hAnsi="Times New Roman"/>
          <w:b/>
          <w:color w:val="000000"/>
          <w:sz w:val="28"/>
          <w:szCs w:val="28"/>
          <w:shd w:fill="auto" w:val="clear"/>
        </w:rPr>
        <w:t>2.9. Прогноз обстановки на объектах энергетики.</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Исходя из метеорологической обстановки, риск возникновения аварий на объектах энергетики сохраняется на уровне среднестатистических значений для данного периода времени.</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Угроза возникновения ЧС маловероятна.</w:t>
      </w:r>
    </w:p>
    <w:p>
      <w:pPr>
        <w:pStyle w:val="Normal"/>
        <w:ind w:firstLine="567"/>
        <w:jc w:val="both"/>
        <w:rPr>
          <w:highlight w:val="none"/>
          <w:shd w:fill="auto" w:val="clear"/>
        </w:rPr>
      </w:pPr>
      <w:r>
        <w:rPr>
          <w:rFonts w:cs="Times New Roman" w:ascii="Times New Roman" w:hAnsi="Times New Roman"/>
          <w:color w:val="000000"/>
          <w:sz w:val="28"/>
          <w:szCs w:val="28"/>
          <w:shd w:fill="auto" w:val="clear"/>
          <w:lang w:eastAsia="ru-RU"/>
        </w:rPr>
        <w:t>Возможно нарушение электроснабжения, связанное с выходом из строя трансформаторных подстанций и перегрузкой электросетей, из-за подключения населением дополнительных источников обогрева, особенно кустарного производства.</w:t>
      </w:r>
    </w:p>
    <w:p>
      <w:pPr>
        <w:pStyle w:val="Normal"/>
        <w:jc w:val="both"/>
        <w:rPr>
          <w:rFonts w:ascii="Times New Roman" w:hAnsi="Times New Roman" w:cs="Times New Roman"/>
          <w:color w:val="000000"/>
          <w:highlight w:val="none"/>
          <w:shd w:fill="FFFF00" w:val="clear"/>
        </w:rPr>
      </w:pPr>
      <w:r>
        <w:rPr>
          <w:rFonts w:cs="Times New Roman" w:ascii="Times New Roman" w:hAnsi="Times New Roman"/>
          <w:color w:val="000000"/>
          <w:shd w:fill="FFFF00" w:val="clear"/>
        </w:rPr>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2.10. Прогноз обстановки на объектах ЖКХ.</w:t>
      </w:r>
    </w:p>
    <w:p>
      <w:pPr>
        <w:pStyle w:val="Normal"/>
        <w:ind w:right="-2" w:firstLine="567"/>
        <w:jc w:val="both"/>
        <w:rPr>
          <w:highlight w:val="none"/>
          <w:shd w:fill="auto" w:val="clear"/>
        </w:rPr>
      </w:pPr>
      <w:r>
        <w:rPr>
          <w:rFonts w:cs="Times New Roman" w:ascii="Times New Roman" w:hAnsi="Times New Roman"/>
          <w:color w:val="000000"/>
          <w:sz w:val="28"/>
          <w:szCs w:val="28"/>
          <w:shd w:fill="auto" w:val="clear"/>
          <w:lang w:eastAsia="ru-RU"/>
        </w:rPr>
        <w:t xml:space="preserve">Исходя из метеорологической обстановки, риск возникновения аварий на объектах ЖКХ сохраняется </w:t>
      </w:r>
      <w:r>
        <w:rPr>
          <w:rFonts w:cs="Times New Roman" w:ascii="Times New Roman" w:hAnsi="Times New Roman"/>
          <w:color w:val="000000"/>
          <w:sz w:val="28"/>
          <w:szCs w:val="28"/>
          <w:shd w:fill="auto" w:val="clear"/>
        </w:rPr>
        <w:t>на уровне среднестатистических значений для данного периода времени.</w:t>
      </w:r>
    </w:p>
    <w:p>
      <w:pPr>
        <w:pStyle w:val="Normal"/>
        <w:ind w:firstLine="567"/>
        <w:jc w:val="both"/>
        <w:rPr>
          <w:highlight w:val="none"/>
          <w:shd w:fill="auto" w:val="clear"/>
        </w:rPr>
      </w:pPr>
      <w:r>
        <w:rPr>
          <w:rFonts w:cs="Times New Roman" w:ascii="Times New Roman" w:hAnsi="Times New Roman"/>
          <w:color w:val="000000"/>
          <w:sz w:val="28"/>
          <w:szCs w:val="28"/>
          <w:shd w:fill="auto" w:val="clear"/>
          <w:lang w:eastAsia="ru-RU"/>
        </w:rPr>
        <w:t>Угроза возникновения ЧС маловероятна.</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Возможны аварии на котельных, случаи выхода из строя отдельных участков теплотрасс и трубопроводов обеспечения населения теплом и водой.</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Учитывая плотность населения и общее количество объектов ЖКХ, к наиболее вероятным районам по аварийности на объектах ЖКХ можно отнести гг. Новосибирск, Искитим, Бердск, Куйбышев, а также Новосибирский, Искитимский, Тогучинский, Краснозерский, Коченевский, Мошковский, Ордынский и Черепановский районы Новосибирской области.</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Возможны случаи травматизма людей из-за гололедицы на пешеходных коммуникациях населенных пунктов области.</w:t>
      </w:r>
    </w:p>
    <w:p>
      <w:pPr>
        <w:pStyle w:val="Normal"/>
        <w:ind w:firstLine="567"/>
        <w:jc w:val="both"/>
        <w:rPr>
          <w:rFonts w:ascii="Times New Roman" w:hAnsi="Times New Roman"/>
          <w:color w:val="000000"/>
          <w:highlight w:val="none"/>
          <w:shd w:fill="FFFF00" w:val="clear"/>
        </w:rPr>
      </w:pPr>
      <w:r>
        <w:rPr>
          <w:rFonts w:ascii="Times New Roman" w:hAnsi="Times New Roman"/>
          <w:color w:val="000000"/>
          <w:shd w:fill="FFFF00" w:val="clear"/>
        </w:rPr>
      </w:r>
    </w:p>
    <w:p>
      <w:pPr>
        <w:pStyle w:val="Normal"/>
        <w:ind w:firstLine="567"/>
        <w:jc w:val="both"/>
        <w:rPr>
          <w:highlight w:val="none"/>
          <w:shd w:fill="auto" w:val="clear"/>
        </w:rPr>
      </w:pPr>
      <w:bookmarkStart w:id="9" w:name="_Hlk122957635"/>
      <w:r>
        <w:rPr>
          <w:rFonts w:cs="Times New Roman" w:ascii="Times New Roman" w:hAnsi="Times New Roman"/>
          <w:b/>
          <w:color w:val="000000"/>
          <w:sz w:val="28"/>
          <w:szCs w:val="28"/>
          <w:shd w:fill="auto" w:val="clear"/>
        </w:rPr>
        <w:t>2.11. Прогноз происшествий на водных объектах</w:t>
      </w:r>
      <w:bookmarkEnd w:id="9"/>
      <w:r>
        <w:rPr>
          <w:rFonts w:cs="Times New Roman" w:ascii="Times New Roman" w:hAnsi="Times New Roman"/>
          <w:b/>
          <w:color w:val="000000"/>
          <w:sz w:val="28"/>
          <w:szCs w:val="28"/>
          <w:shd w:fill="auto" w:val="clear"/>
        </w:rPr>
        <w:t>.</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Сохраняется риск возникновения происшествий, связанных с выходом людей и выездом техники на лёд с наибольшей вероятностью в городах Новосибирск, Обь, Бердск, Искитим, в Искитимском, Колыванском, Купинском, Барабинском, Здвинском, Чановском, Мошковском, Новосибирском, Ордынском, Тогучинском и Черепановском районах.</w:t>
      </w:r>
    </w:p>
    <w:p>
      <w:pPr>
        <w:pStyle w:val="Normal"/>
        <w:ind w:firstLine="567"/>
        <w:jc w:val="both"/>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t>На реке Обь наблюдается участок открытой воды от Новосибирской ГЭС протяжённостью 190 км, в следствии чего сохраняется риск возникновения происшествий связанных с нарушением правил безопасности при пользовании маломерными судами.</w:t>
      </w:r>
    </w:p>
    <w:p>
      <w:pPr>
        <w:pStyle w:val="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567"/>
        <w:jc w:val="both"/>
        <w:rPr>
          <w:rFonts w:ascii="Times New Roman" w:hAnsi="Times New Roman" w:cs="Times New Roman"/>
          <w:color w:val="000000"/>
          <w:highlight w:val="none"/>
          <w:shd w:fill="FFFF00" w:val="clear"/>
        </w:rPr>
      </w:pPr>
      <w:r>
        <w:rPr>
          <w:rFonts w:cs="Times New Roman" w:ascii="Times New Roman" w:hAnsi="Times New Roman"/>
          <w:color w:val="000000"/>
          <w:shd w:fill="FFFF00" w:val="clear"/>
        </w:rPr>
      </w:r>
    </w:p>
    <w:p>
      <w:pPr>
        <w:pStyle w:val="Normal"/>
        <w:ind w:firstLine="567"/>
        <w:jc w:val="both"/>
        <w:rPr>
          <w:highlight w:val="none"/>
          <w:shd w:fill="auto" w:val="clear"/>
        </w:rPr>
      </w:pPr>
      <w:r>
        <w:rPr>
          <w:rFonts w:cs="Times New Roman" w:ascii="Times New Roman" w:hAnsi="Times New Roman"/>
          <w:b/>
          <w:bCs/>
          <w:color w:val="000000"/>
          <w:sz w:val="28"/>
          <w:szCs w:val="28"/>
          <w:shd w:fill="auto" w:val="clear"/>
        </w:rPr>
        <w:t>2.12. Прогноз обстановки на дорогах.</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Осадки в виде снега, гололедица будут способствовать осложнению обстановки на дорогах и увеличению количества ДТП,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автодорог федерального значения в г. Бердск, Искитимском, Черепановском, Мошковском, Болотнинском районах, и регионального значения в Новосибирском, Ордынском, Колыванском, Тогучинском районах, а также на снегозаносимых участках автомобильных дорог федерального значения в (г. Бердск, Чановском, Барабинском, Коченевском, Мошковском, Искитимском, Черепановском и Болотнинском районах).</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Возможно затруднение движения автотранспорта по дорогам местного значения.</w:t>
      </w:r>
    </w:p>
    <w:p>
      <w:pPr>
        <w:pStyle w:val="Normal"/>
        <w:ind w:firstLine="567"/>
        <w:jc w:val="both"/>
        <w:rPr>
          <w:rFonts w:ascii="Times New Roman" w:hAnsi="Times New Roman" w:cs="Times New Roman"/>
          <w:b/>
          <w:b/>
          <w:bCs/>
          <w:color w:val="000000"/>
          <w:highlight w:val="none"/>
          <w:shd w:fill="FFFF00" w:val="clear"/>
        </w:rPr>
      </w:pPr>
      <w:r>
        <w:rPr>
          <w:rFonts w:cs="Times New Roman" w:ascii="Times New Roman" w:hAnsi="Times New Roman"/>
          <w:b/>
          <w:bCs/>
          <w:color w:val="000000"/>
          <w:shd w:fill="FFFF00" w:val="clear"/>
        </w:rPr>
      </w:r>
    </w:p>
    <w:p>
      <w:pPr>
        <w:pStyle w:val="Normal"/>
        <w:ind w:firstLine="567"/>
        <w:jc w:val="both"/>
        <w:rPr>
          <w:highlight w:val="none"/>
          <w:shd w:fill="auto" w:val="clear"/>
        </w:rPr>
      </w:pPr>
      <w:bookmarkStart w:id="10" w:name="_Hlk84255620"/>
      <w:bookmarkStart w:id="11" w:name="_Hlk136875242"/>
      <w:r>
        <w:rPr>
          <w:rFonts w:cs="Times New Roman" w:ascii="Times New Roman" w:hAnsi="Times New Roman"/>
          <w:b/>
          <w:bCs/>
          <w:color w:val="000000"/>
          <w:sz w:val="28"/>
          <w:szCs w:val="28"/>
          <w:shd w:fill="auto" w:val="clear"/>
        </w:rPr>
        <w:t>3. Рекомендованные превентивные мероприятия</w:t>
      </w:r>
      <w:bookmarkEnd w:id="10"/>
      <w:bookmarkEnd w:id="11"/>
      <w:r>
        <w:rPr>
          <w:rFonts w:cs="Times New Roman" w:ascii="Times New Roman" w:hAnsi="Times New Roman"/>
          <w:b/>
          <w:bCs/>
          <w:color w:val="000000"/>
          <w:sz w:val="28"/>
          <w:szCs w:val="28"/>
          <w:shd w:fill="auto" w:val="clear"/>
        </w:rPr>
        <w:t>.</w:t>
      </w:r>
    </w:p>
    <w:p>
      <w:pPr>
        <w:pStyle w:val="Normal"/>
        <w:spacing w:lineRule="exact" w:line="310"/>
        <w:ind w:firstLine="567"/>
        <w:jc w:val="both"/>
        <w:rPr>
          <w:highlight w:val="none"/>
          <w:shd w:fill="auto" w:val="clear"/>
        </w:rPr>
      </w:pPr>
      <w:r>
        <w:rPr>
          <w:rFonts w:cs="Times New Roman" w:ascii="Times New Roman" w:hAnsi="Times New Roman"/>
          <w:b/>
          <w:bCs/>
          <w:color w:val="000000"/>
          <w:sz w:val="28"/>
          <w:szCs w:val="28"/>
          <w:shd w:fill="auto" w:val="clear"/>
        </w:rPr>
        <w:t>3.1. Органам местного самоуправления.</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 xml:space="preserve">3.1.1. Организовать доведение прогноза до руководителей органов местного самоуправления, старост населенных пунктов, дежурно-диспетчерских служб </w:t>
        <w:br/>
        <w:t>организаций, УК, ТСЖ, ТОС, дворовых и уличных комитетов, руководителей объектов экономики и рекомендаций по порядку реагирования на него.</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3.1.2. Продолжить поддержание системы оповещения в исправном состоянии;</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3.1.3. Обеспечить готовность органов управления районного звена ТП РСЧС к реагированию на возможные ЧС (происшествия).</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3.1.4. В случае возникновения ЧС и происшествий организовать оповещение населения о складывающейся оперативной обстановке и принимаемых мерах.</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3.1.5. Продолжить информирование населения через СМИ:</w:t>
      </w:r>
    </w:p>
    <w:p>
      <w:pPr>
        <w:pStyle w:val="Normal"/>
        <w:spacing w:lineRule="exact" w:line="310"/>
        <w:ind w:firstLine="1281"/>
        <w:jc w:val="both"/>
        <w:rPr>
          <w:highlight w:val="none"/>
          <w:shd w:fill="auto" w:val="clear"/>
        </w:rPr>
      </w:pPr>
      <w:r>
        <w:rPr>
          <w:rFonts w:cs="Times New Roman" w:ascii="Times New Roman" w:hAnsi="Times New Roman"/>
          <w:color w:val="000000"/>
          <w:sz w:val="28"/>
          <w:szCs w:val="28"/>
          <w:shd w:fill="auto" w:val="clear"/>
        </w:rPr>
        <w:t>- по соблюдению правил пожарной безопасности;</w:t>
      </w:r>
    </w:p>
    <w:p>
      <w:pPr>
        <w:pStyle w:val="Normal"/>
        <w:spacing w:lineRule="exact" w:line="310"/>
        <w:ind w:firstLine="1281"/>
        <w:jc w:val="both"/>
        <w:rPr>
          <w:highlight w:val="none"/>
          <w:shd w:fill="auto" w:val="clear"/>
        </w:rPr>
      </w:pPr>
      <w:r>
        <w:rPr>
          <w:rFonts w:cs="Times New Roman" w:ascii="Times New Roman" w:hAnsi="Times New Roman"/>
          <w:color w:val="000000"/>
          <w:sz w:val="28"/>
          <w:szCs w:val="28"/>
          <w:shd w:fill="auto" w:val="clear"/>
        </w:rPr>
        <w:t>- по соблюдению правил поведения на водных объектах в период становления ледостава, в том числе об опасности выхода людей и выезда техники на тонкий неокрепший лед водных объектов;</w:t>
      </w:r>
    </w:p>
    <w:p>
      <w:pPr>
        <w:pStyle w:val="Normal"/>
        <w:spacing w:lineRule="exact" w:line="310"/>
        <w:ind w:firstLine="1281"/>
        <w:jc w:val="both"/>
        <w:rPr>
          <w:highlight w:val="none"/>
          <w:shd w:fill="auto" w:val="clear"/>
        </w:rPr>
      </w:pPr>
      <w:r>
        <w:rPr>
          <w:rFonts w:cs="Times New Roman" w:ascii="Times New Roman" w:hAnsi="Times New Roman"/>
          <w:color w:val="000000"/>
          <w:sz w:val="28"/>
          <w:szCs w:val="28"/>
          <w:shd w:fill="auto" w:val="clear"/>
        </w:rPr>
        <w:t>- по соблюдению правил дорожного движения.</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3.1.6 Провести проверки готовности стационарных и мобильных пунктов обогрева водителей и пассажиров и места стоянки автотранспорта на автотрассах на подведомственных территориях.</w:t>
      </w:r>
    </w:p>
    <w:p>
      <w:pPr>
        <w:pStyle w:val="Normal"/>
        <w:spacing w:lineRule="exact" w:line="310"/>
        <w:ind w:firstLine="567"/>
        <w:jc w:val="both"/>
        <w:rPr>
          <w:highlight w:val="none"/>
          <w:shd w:fill="auto" w:val="clear"/>
        </w:rPr>
      </w:pPr>
      <w:r>
        <w:rPr>
          <w:rFonts w:cs="Times New Roman" w:ascii="Times New Roman" w:hAnsi="Times New Roman"/>
          <w:color w:val="000000"/>
          <w:sz w:val="28"/>
          <w:szCs w:val="28"/>
          <w:shd w:fill="auto" w:val="clear"/>
        </w:rPr>
        <w:t>3.1.7 Провести проверки пунктов обогрева для социально-незащищенных слоев населения на территории муниципальных образований.</w:t>
      </w:r>
    </w:p>
    <w:p>
      <w:pPr>
        <w:pStyle w:val="Normal"/>
        <w:spacing w:lineRule="exact" w:line="310"/>
        <w:ind w:firstLine="567"/>
        <w:jc w:val="both"/>
        <w:rPr>
          <w:highlight w:val="none"/>
          <w:shd w:fill="auto" w:val="clear"/>
        </w:rPr>
      </w:pPr>
      <w:r>
        <w:rPr>
          <w:rFonts w:cs="Times New Roman" w:ascii="Times New Roman" w:hAnsi="Times New Roman"/>
          <w:b/>
          <w:bCs/>
          <w:color w:val="000000"/>
          <w:sz w:val="28"/>
          <w:szCs w:val="28"/>
          <w:shd w:fill="auto" w:val="clear"/>
        </w:rPr>
        <w:t>3.2. По риску возникновения происшествий на водных объектах:</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3.2.1 Главам муниципальных районов, городских округов, городских и сельских поселений Новосибирской области обеспечить выполнение рекомендованных мероприятий и соблюдения Правил охраны жизни людей на водных объектах в НСО, утверждённых постановлением Правительства Новосибирской области от 10.11.2014 года № 445-п «Об утверждении Правил охраны жизни людей на водных объектах в Новосибирской области».</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3.2.2 Проводить оперативное уточнение состояния льда на водных объектах, доводить до населения информацию о погодных условиях и состоянии льда на водных объектах.</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3.2.3 На все места несанкционированного выезда транспортных средств и выхода людей на лёд водных объектов (в том числе выявляемых) назначить ответственных за обеспечение безопасности и проведение профилактических мероприятий, а также организовать ежесуточное представление актуальных списков, назначаемых ответственных через ЕДДС в оперативную дежурную смену ЦУКС ГУ МЧС России по НСО (</w:t>
      </w:r>
      <w:r>
        <w:rPr>
          <w:rFonts w:cs="Times New Roman" w:ascii="Times New Roman" w:hAnsi="Times New Roman"/>
          <w:color w:val="000000"/>
          <w:sz w:val="28"/>
          <w:szCs w:val="28"/>
          <w:shd w:fill="auto" w:val="clear"/>
          <w:lang w:val="en-US"/>
        </w:rPr>
        <w:t>e</w:t>
      </w:r>
      <w:r>
        <w:rPr>
          <w:rFonts w:cs="Times New Roman" w:ascii="Times New Roman" w:hAnsi="Times New Roman"/>
          <w:color w:val="000000"/>
          <w:sz w:val="28"/>
          <w:szCs w:val="28"/>
          <w:shd w:fill="auto" w:val="clear"/>
        </w:rPr>
        <w:t>-</w:t>
      </w:r>
      <w:r>
        <w:rPr>
          <w:rFonts w:cs="Times New Roman" w:ascii="Times New Roman" w:hAnsi="Times New Roman"/>
          <w:color w:val="000000"/>
          <w:sz w:val="28"/>
          <w:szCs w:val="28"/>
          <w:shd w:fill="auto" w:val="clear"/>
          <w:lang w:val="en-US"/>
        </w:rPr>
        <w:t>mail</w:t>
      </w: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lang w:val="en-US"/>
        </w:rPr>
        <w:t>sod</w:t>
      </w:r>
      <w:r>
        <w:rPr>
          <w:rFonts w:cs="Times New Roman" w:ascii="Times New Roman" w:hAnsi="Times New Roman"/>
          <w:color w:val="000000"/>
          <w:sz w:val="28"/>
          <w:szCs w:val="28"/>
          <w:shd w:fill="auto" w:val="clear"/>
        </w:rPr>
        <w:t>@54.</w:t>
      </w:r>
      <w:r>
        <w:rPr>
          <w:rFonts w:cs="Times New Roman" w:ascii="Times New Roman" w:hAnsi="Times New Roman"/>
          <w:color w:val="000000"/>
          <w:sz w:val="28"/>
          <w:szCs w:val="28"/>
          <w:shd w:fill="auto" w:val="clear"/>
          <w:lang w:val="en-US"/>
        </w:rPr>
        <w:t>mchs</w:t>
      </w:r>
      <w:r>
        <w:rPr>
          <w:rFonts w:cs="Times New Roman" w:ascii="Times New Roman" w:hAnsi="Times New Roman"/>
          <w:color w:val="000000"/>
          <w:sz w:val="28"/>
          <w:szCs w:val="28"/>
          <w:shd w:fill="auto" w:val="clear"/>
        </w:rPr>
        <w:t>.</w:t>
      </w:r>
      <w:r>
        <w:rPr>
          <w:rFonts w:cs="Times New Roman" w:ascii="Times New Roman" w:hAnsi="Times New Roman"/>
          <w:color w:val="000000"/>
          <w:sz w:val="28"/>
          <w:szCs w:val="28"/>
          <w:shd w:fill="auto" w:val="clear"/>
          <w:lang w:val="en-US"/>
        </w:rPr>
        <w:t>gov</w:t>
      </w:r>
      <w:r>
        <w:rPr>
          <w:rFonts w:cs="Times New Roman" w:ascii="Times New Roman" w:hAnsi="Times New Roman"/>
          <w:color w:val="000000"/>
          <w:sz w:val="28"/>
          <w:szCs w:val="28"/>
          <w:shd w:fill="auto" w:val="clear"/>
        </w:rPr>
        <w:t>.</w:t>
      </w:r>
      <w:r>
        <w:rPr>
          <w:rFonts w:cs="Times New Roman" w:ascii="Times New Roman" w:hAnsi="Times New Roman"/>
          <w:color w:val="000000"/>
          <w:sz w:val="28"/>
          <w:szCs w:val="28"/>
          <w:shd w:fill="auto" w:val="clear"/>
          <w:lang w:val="en-US"/>
        </w:rPr>
        <w:t>ru</w:t>
      </w:r>
      <w:r>
        <w:rPr>
          <w:rFonts w:cs="Times New Roman" w:ascii="Times New Roman" w:hAnsi="Times New Roman"/>
          <w:color w:val="000000"/>
          <w:sz w:val="28"/>
          <w:szCs w:val="28"/>
          <w:shd w:fill="auto" w:val="clear"/>
        </w:rPr>
        <w:t>).</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 xml:space="preserve">3.2.4 </w:t>
      </w:r>
      <w:r>
        <w:rPr>
          <w:rFonts w:cs="Times New Roman" w:ascii="Times New Roman" w:hAnsi="Times New Roman"/>
          <w:bCs/>
          <w:color w:val="000000"/>
          <w:sz w:val="28"/>
          <w:szCs w:val="28"/>
          <w:shd w:fill="auto" w:val="clear"/>
        </w:rPr>
        <w:t>Продолжить проведение разъяснительной работы с населением, проведение уроков безопасности в школах и детских дошкольных учреждениях об опасности выхода на тонкий неокрепший лед водных объектов.</w:t>
      </w:r>
    </w:p>
    <w:p>
      <w:pPr>
        <w:pStyle w:val="Normal"/>
        <w:ind w:firstLine="567"/>
        <w:jc w:val="both"/>
        <w:rPr>
          <w:highlight w:val="none"/>
          <w:shd w:fill="auto" w:val="clear"/>
        </w:rPr>
      </w:pPr>
      <w:r>
        <w:rPr>
          <w:rFonts w:cs="Times New Roman" w:ascii="Times New Roman" w:hAnsi="Times New Roman"/>
          <w:bCs/>
          <w:color w:val="000000"/>
          <w:sz w:val="28"/>
          <w:szCs w:val="28"/>
          <w:shd w:fill="auto" w:val="clear"/>
        </w:rPr>
        <w:t>3.2.5 Обеспечить контроль за всеми возможными местами рыбной ловли</w:t>
      </w:r>
      <w:r>
        <w:rPr>
          <w:rFonts w:cs="Times New Roman" w:ascii="Times New Roman" w:hAnsi="Times New Roman"/>
          <w:color w:val="000000"/>
          <w:sz w:val="28"/>
          <w:szCs w:val="28"/>
          <w:shd w:fill="auto" w:val="clear"/>
        </w:rPr>
        <w:t>.</w:t>
      </w:r>
    </w:p>
    <w:p>
      <w:pPr>
        <w:pStyle w:val="Normal"/>
        <w:ind w:firstLine="567"/>
        <w:jc w:val="both"/>
        <w:rPr>
          <w:highlight w:val="none"/>
          <w:shd w:fill="auto" w:val="clear"/>
        </w:rPr>
      </w:pPr>
      <w:r>
        <w:rPr>
          <w:rFonts w:cs="Times New Roman" w:ascii="Times New Roman" w:hAnsi="Times New Roman"/>
          <w:color w:val="000000"/>
          <w:sz w:val="28"/>
          <w:szCs w:val="28"/>
          <w:shd w:fill="auto" w:val="clear"/>
        </w:rPr>
        <w:t xml:space="preserve">3.2.6. Провести </w:t>
      </w:r>
      <w:r>
        <w:rPr>
          <w:rFonts w:cs="Times New Roman" w:ascii="Times New Roman" w:hAnsi="Times New Roman"/>
          <w:bCs/>
          <w:color w:val="000000"/>
          <w:sz w:val="28"/>
          <w:szCs w:val="28"/>
          <w:shd w:fill="auto" w:val="clear"/>
        </w:rPr>
        <w:t>информирование населения об обстановке на водных объектах и вопросам безопасности на водных объектах, в том числе недопустимости оставления у водных объектов детей без присмотра взрослых.</w:t>
      </w:r>
    </w:p>
    <w:p>
      <w:pPr>
        <w:pStyle w:val="Normal"/>
        <w:shd w:val="clear" w:color="FFFFFF" w:themeColor="background1" w:fill="FFFFFF" w:themeFill="background1"/>
        <w:ind w:firstLine="567"/>
        <w:jc w:val="both"/>
        <w:rPr>
          <w:highlight w:val="none"/>
          <w:shd w:fill="auto" w:val="clear"/>
        </w:rPr>
      </w:pPr>
      <w:r>
        <w:rPr>
          <w:rFonts w:cs="Times New Roman" w:ascii="Times New Roman" w:hAnsi="Times New Roman"/>
          <w:bCs/>
          <w:color w:val="000000"/>
          <w:sz w:val="28"/>
          <w:szCs w:val="28"/>
          <w:shd w:fill="auto" w:val="clear"/>
        </w:rPr>
        <w:t>3.2.7 Продолжить контроль выполнения мероприятий по пропаганде безопасного поведения людей на водных объектах, в том числе с привлечением СМИ.</w:t>
      </w:r>
    </w:p>
    <w:p>
      <w:pPr>
        <w:pStyle w:val="Normal"/>
        <w:suppressAutoHyphens w:val="false"/>
        <w:spacing w:lineRule="exact" w:line="310"/>
        <w:ind w:firstLine="567"/>
        <w:jc w:val="both"/>
        <w:rPr>
          <w:highlight w:val="none"/>
          <w:shd w:fill="auto" w:val="clear"/>
        </w:rPr>
      </w:pPr>
      <w:r>
        <w:rPr>
          <w:rFonts w:eastAsia="Arial" w:cs="Times New Roman" w:ascii="Times New Roman" w:hAnsi="Times New Roman"/>
          <w:b/>
          <w:bCs/>
          <w:color w:val="000000"/>
          <w:sz w:val="28"/>
          <w:szCs w:val="28"/>
          <w:shd w:fill="auto" w:val="clear"/>
        </w:rPr>
        <w:t>3.3. По риску возникновения техногенных пожаров.</w:t>
      </w:r>
    </w:p>
    <w:p>
      <w:pPr>
        <w:pStyle w:val="Normal"/>
        <w:suppressAutoHyphens w:val="false"/>
        <w:spacing w:lineRule="exact" w:line="310"/>
        <w:ind w:firstLine="567"/>
        <w:jc w:val="both"/>
        <w:rPr>
          <w:highlight w:val="none"/>
          <w:shd w:fill="auto" w:val="clear"/>
        </w:rPr>
      </w:pPr>
      <w:r>
        <w:rPr>
          <w:rFonts w:eastAsia="Arial" w:cs="Times New Roman" w:ascii="Times New Roman" w:hAnsi="Times New Roman"/>
          <w:color w:val="000000"/>
          <w:sz w:val="28"/>
          <w:szCs w:val="28"/>
          <w:shd w:fill="auto" w:val="clear"/>
        </w:rPr>
        <w:t xml:space="preserve">3.3.1. </w:t>
      </w:r>
      <w:r>
        <w:rPr>
          <w:rFonts w:eastAsia="Arial" w:cs="Times New Roman" w:ascii="Times New Roman" w:hAnsi="Times New Roman"/>
          <w:bCs/>
          <w:color w:val="000000"/>
          <w:sz w:val="28"/>
          <w:szCs w:val="28"/>
          <w:shd w:fill="auto" w:val="clear"/>
        </w:rPr>
        <w:t>Продолжить проведение уроков безопасности в школах и детских дошкольных учреждениях о мерах пожарной безопасности.</w:t>
      </w:r>
    </w:p>
    <w:p>
      <w:pPr>
        <w:pStyle w:val="Normal"/>
        <w:suppressAutoHyphens w:val="false"/>
        <w:spacing w:lineRule="exact" w:line="310"/>
        <w:ind w:firstLine="567"/>
        <w:jc w:val="both"/>
        <w:rPr>
          <w:highlight w:val="none"/>
          <w:shd w:fill="auto" w:val="clear"/>
        </w:rPr>
      </w:pPr>
      <w:r>
        <w:rPr>
          <w:rFonts w:eastAsia="Arial" w:cs="Times New Roman" w:ascii="Times New Roman" w:hAnsi="Times New Roman"/>
          <w:bCs/>
          <w:color w:val="000000"/>
          <w:sz w:val="28"/>
          <w:szCs w:val="28"/>
          <w:shd w:fill="auto" w:val="clear"/>
        </w:rPr>
        <w:t xml:space="preserve">3.3.2. Провести комплексные внеплановые подворовые обходы по местам </w:t>
      </w:r>
      <w:r>
        <w:rPr>
          <w:rFonts w:cs="Times New Roman" w:ascii="Times New Roman" w:hAnsi="Times New Roman"/>
          <w:bCs/>
          <w:color w:val="000000"/>
          <w:sz w:val="28"/>
          <w:szCs w:val="28"/>
          <w:shd w:fill="auto" w:val="clear"/>
        </w:rPr>
        <w:t xml:space="preserve">проживания социально-незащищенной категории граждан, многодетных семей. </w:t>
      </w:r>
      <w:r>
        <w:rPr>
          <w:rFonts w:eastAsia="Arial" w:cs="Times New Roman" w:ascii="Times New Roman" w:hAnsi="Times New Roman"/>
          <w:bCs/>
          <w:color w:val="000000"/>
          <w:sz w:val="28"/>
          <w:szCs w:val="28"/>
          <w:shd w:fill="auto" w:val="clear"/>
        </w:rPr>
        <w:t>Довести информацию об основных требованиях пожарной безопасности, о возможности и порядке получения мер социальной поддержки на приведение жилых помещений в пожаробезопасное состояние (ремонт печного оборудования, электропроводки и пр.), а также об эффективности применения АДПИ.</w:t>
      </w:r>
    </w:p>
    <w:p>
      <w:pPr>
        <w:pStyle w:val="Normal"/>
        <w:suppressAutoHyphens w:val="false"/>
        <w:spacing w:lineRule="exact" w:line="310"/>
        <w:ind w:firstLine="567"/>
        <w:jc w:val="both"/>
        <w:rPr>
          <w:highlight w:val="none"/>
          <w:shd w:fill="auto" w:val="clear"/>
        </w:rPr>
      </w:pPr>
      <w:r>
        <w:rPr>
          <w:rFonts w:eastAsia="Arial" w:cs="Times New Roman" w:ascii="Times New Roman" w:hAnsi="Times New Roman"/>
          <w:bCs/>
          <w:color w:val="000000"/>
          <w:sz w:val="28"/>
          <w:szCs w:val="28"/>
          <w:shd w:fill="auto" w:val="clear"/>
        </w:rPr>
        <w:t>3.3.3. Осуществить проверку мест установки АДПИ с GSM, их работоспособности путем фактического запуска с последующим контролем прохождения сигнала в ЕДДС района, и составлением соответствующего акта проверки (при наличии технической возможности добавить фото- видео- фиксацию).</w:t>
      </w:r>
    </w:p>
    <w:p>
      <w:pPr>
        <w:pStyle w:val="Normal"/>
        <w:suppressAutoHyphens w:val="false"/>
        <w:spacing w:lineRule="exact" w:line="310"/>
        <w:ind w:firstLine="567"/>
        <w:jc w:val="both"/>
        <w:rPr>
          <w:highlight w:val="none"/>
          <w:shd w:fill="auto" w:val="clear"/>
        </w:rPr>
      </w:pPr>
      <w:r>
        <w:rPr>
          <w:rFonts w:eastAsia="Arial" w:cs="Times New Roman" w:ascii="Times New Roman" w:hAnsi="Times New Roman"/>
          <w:bCs/>
          <w:color w:val="000000"/>
          <w:sz w:val="28"/>
          <w:szCs w:val="28"/>
          <w:shd w:fill="auto" w:val="clear"/>
        </w:rPr>
        <w:t>3.3.4. Обеспечить работу по наращиванию размещаемых информационных материалов на противопожарную тематику на официальных сайтах, а также принятии мер к массовому регулярному использованию аудио трансляторов, широкоформатных экранов, электронных табло и мониторов. При подборе материалов для публикации в социальных сетях (вконтакте, телеграмм) особое внимание уделить информационно-новостным сводкам и статьям, разъясняющим правила эксплуатации бытовых электронагревательных приборов, тепло генерирующих устройств, отопительных печей.</w:t>
      </w:r>
    </w:p>
    <w:p>
      <w:pPr>
        <w:pStyle w:val="Normal"/>
        <w:suppressAutoHyphens w:val="false"/>
        <w:spacing w:lineRule="exact" w:line="310"/>
        <w:ind w:firstLine="567"/>
        <w:jc w:val="both"/>
        <w:rPr>
          <w:highlight w:val="none"/>
          <w:shd w:fill="auto" w:val="clear"/>
        </w:rPr>
      </w:pPr>
      <w:r>
        <w:rPr>
          <w:rFonts w:eastAsia="Arial" w:cs="Times New Roman" w:ascii="Times New Roman" w:hAnsi="Times New Roman"/>
          <w:bCs/>
          <w:color w:val="000000"/>
          <w:sz w:val="28"/>
          <w:szCs w:val="28"/>
          <w:shd w:fill="auto" w:val="clear"/>
        </w:rPr>
        <w:t>3.3.5. Разместить в общественных местах, зданиях (помещениях) организаций, в сети интернет, информацию, способствующую обеспечению безопасности граждан воспитывающих несовершеннолетних детей.</w:t>
      </w:r>
    </w:p>
    <w:p>
      <w:pPr>
        <w:pStyle w:val="Normal"/>
        <w:suppressAutoHyphens w:val="false"/>
        <w:spacing w:lineRule="exact" w:line="310"/>
        <w:ind w:firstLine="567"/>
        <w:jc w:val="both"/>
        <w:rPr>
          <w:highlight w:val="none"/>
          <w:shd w:fill="auto" w:val="clear"/>
        </w:rPr>
      </w:pPr>
      <w:r>
        <w:rPr>
          <w:rFonts w:cs="Times New Roman" w:ascii="Times New Roman" w:hAnsi="Times New Roman"/>
          <w:color w:val="000000"/>
          <w:sz w:val="28"/>
          <w:szCs w:val="28"/>
          <w:shd w:fill="auto" w:val="clear"/>
        </w:rPr>
        <w:t xml:space="preserve">При возникновении ЧС немедленно информировать старшего </w:t>
        <w:br/>
        <w:t>оперативного дежурного ЦУКС ГУ МЧС России по Новосибирской области по телефону 8-(383)-217-68-06.</w:t>
      </w:r>
    </w:p>
    <w:p>
      <w:pPr>
        <w:pStyle w:val="Normal"/>
        <w:tabs>
          <w:tab w:val="clear" w:pos="720"/>
          <w:tab w:val="left" w:pos="4545" w:leader="none"/>
          <w:tab w:val="left" w:pos="4590" w:leader="none"/>
        </w:tabs>
        <w:spacing w:lineRule="exact" w:line="310"/>
        <w:rPr>
          <w:rFonts w:ascii="Times New Roman" w:hAnsi="Times New Roman" w:cs="Times New Roman"/>
          <w:color w:val="000000"/>
          <w:sz w:val="28"/>
          <w:szCs w:val="28"/>
          <w:highlight w:val="none"/>
          <w:shd w:fill="auto" w:val="clear"/>
        </w:rPr>
      </w:pPr>
      <w:r>
        <w:rPr>
          <w:rFonts w:cs="Times New Roman" w:ascii="Times New Roman" w:hAnsi="Times New Roman"/>
          <w:color w:val="000000"/>
          <w:sz w:val="28"/>
          <w:szCs w:val="28"/>
          <w:shd w:fill="auto" w:val="clear"/>
        </w:rPr>
      </w:r>
    </w:p>
    <w:p>
      <w:pPr>
        <w:pStyle w:val="Normal"/>
        <w:tabs>
          <w:tab w:val="clear" w:pos="720"/>
          <w:tab w:val="left" w:pos="4545" w:leader="none"/>
          <w:tab w:val="left" w:pos="4590" w:leader="none"/>
        </w:tabs>
        <w:spacing w:lineRule="exact" w:line="31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left" w:pos="4545" w:leader="none"/>
          <w:tab w:val="left" w:pos="4590" w:leader="none"/>
        </w:tabs>
        <w:spacing w:lineRule="exact" w:line="310"/>
        <w:rPr>
          <w:rFonts w:ascii="Times New Roman" w:hAnsi="Times New Roman"/>
          <w:color w:val="000000"/>
        </w:rPr>
      </w:pPr>
      <w:bookmarkStart w:id="12" w:name="_Hlk163747752"/>
      <w:bookmarkEnd w:id="12"/>
      <w:r>
        <w:rPr>
          <w:rFonts w:cs="Times New Roman" w:ascii="Times New Roman" w:hAnsi="Times New Roman"/>
          <w:color w:val="000000"/>
          <w:sz w:val="28"/>
          <w:szCs w:val="28"/>
        </w:rPr>
        <w:t>Заместитель начальника центра</w:t>
      </w:r>
    </w:p>
    <w:p>
      <w:pPr>
        <w:pStyle w:val="Normal"/>
        <w:tabs>
          <w:tab w:val="clear" w:pos="720"/>
          <w:tab w:val="left" w:pos="4545" w:leader="none"/>
          <w:tab w:val="left" w:pos="4590" w:leader="none"/>
        </w:tabs>
        <w:spacing w:lineRule="exact" w:line="310"/>
        <w:rPr>
          <w:rFonts w:ascii="Times New Roman" w:hAnsi="Times New Roman"/>
          <w:color w:val="000000"/>
        </w:rPr>
      </w:pPr>
      <w:r>
        <w:rPr>
          <w:rFonts w:cs="Times New Roman" w:ascii="Times New Roman" w:hAnsi="Times New Roman"/>
          <w:color w:val="000000"/>
          <w:sz w:val="28"/>
          <w:szCs w:val="28"/>
        </w:rPr>
        <w:t>(старший оперативный дежурный)</w:t>
      </w:r>
    </w:p>
    <w:p>
      <w:pPr>
        <w:pStyle w:val="Normal"/>
        <w:rPr>
          <w:rFonts w:ascii="Times New Roman" w:hAnsi="Times New Roman"/>
          <w:color w:val="000000"/>
        </w:rPr>
      </w:pPr>
      <w:r>
        <w:rPr>
          <w:rFonts w:cs="Times New Roman" w:ascii="Times New Roman" w:hAnsi="Times New Roman"/>
          <w:color w:val="000000"/>
          <w:sz w:val="28"/>
          <w:szCs w:val="28"/>
        </w:rPr>
        <w:t>ЦУКС ГУ МЧС России по Новосибирской области</w:t>
      </w:r>
    </w:p>
    <w:p>
      <w:pPr>
        <w:pStyle w:val="Normal"/>
        <w:tabs>
          <w:tab w:val="clear" w:pos="720"/>
          <w:tab w:val="left" w:pos="7938" w:leader="none"/>
          <w:tab w:val="left" w:pos="8080" w:leader="none"/>
        </w:tabs>
        <w:rPr>
          <w:rFonts w:ascii="Times New Roman" w:hAnsi="Times New Roman"/>
          <w:color w:val="000000"/>
        </w:rPr>
      </w:pPr>
      <w:r>
        <w:rPr>
          <w:rFonts w:cs="Times New Roman" w:ascii="Times New Roman" w:hAnsi="Times New Roman"/>
          <w:color w:val="000000"/>
          <w:sz w:val="28"/>
          <w:szCs w:val="28"/>
        </w:rPr>
        <w:t xml:space="preserve">полковник вн. службы                                                   </w:t>
      </w:r>
      <w:r>
        <w:rPr/>
        <w:drawing>
          <wp:inline distT="0" distB="0" distL="0" distR="0">
            <wp:extent cx="837565" cy="391795"/>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3"/>
                    <a:stretch>
                      <a:fillRect/>
                    </a:stretch>
                  </pic:blipFill>
                  <pic:spPr bwMode="auto">
                    <a:xfrm>
                      <a:off x="0" y="0"/>
                      <a:ext cx="837565" cy="391795"/>
                    </a:xfrm>
                    <a:prstGeom prst="rect">
                      <a:avLst/>
                    </a:prstGeom>
                  </pic:spPr>
                </pic:pic>
              </a:graphicData>
            </a:graphic>
          </wp:inline>
        </w:drawing>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 А.Н. Савицкий</w:t>
      </w:r>
    </w:p>
    <w:p>
      <w:pPr>
        <w:pStyle w:val="Normal"/>
        <w:tabs>
          <w:tab w:val="clear" w:pos="720"/>
          <w:tab w:val="left" w:pos="3151" w:leader="none"/>
        </w:tabs>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left" w:pos="3151" w:leader="none"/>
        </w:tabs>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left" w:pos="3151" w:leader="none"/>
        </w:tabs>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left" w:pos="3151" w:leader="none"/>
        </w:tabs>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left" w:pos="3151" w:leader="none"/>
        </w:tabs>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left" w:pos="3151" w:leader="none"/>
        </w:tabs>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olor w:val="000000"/>
        </w:rPr>
      </w:pPr>
      <w:r>
        <w:rPr>
          <w:rFonts w:cs="Times New Roman" w:ascii="Times New Roman" w:hAnsi="Times New Roman"/>
          <w:color w:val="000000"/>
          <w:sz w:val="16"/>
          <w:szCs w:val="16"/>
        </w:rPr>
        <w:t>исп. Захаров С.В.</w:t>
      </w:r>
    </w:p>
    <w:p>
      <w:pPr>
        <w:pStyle w:val="Normal"/>
        <w:jc w:val="both"/>
        <w:rPr>
          <w:rFonts w:ascii="Times New Roman" w:hAnsi="Times New Roman"/>
          <w:color w:val="000000"/>
        </w:rPr>
      </w:pPr>
      <w:r>
        <w:rPr>
          <w:rFonts w:cs="Times New Roman" w:ascii="Times New Roman" w:hAnsi="Times New Roman"/>
          <w:color w:val="000000"/>
          <w:sz w:val="16"/>
          <w:szCs w:val="16"/>
        </w:rPr>
        <w:t>Тел. 8-(383)-203-50-03, 33-500-412</w:t>
      </w:r>
    </w:p>
    <w:p>
      <w:pPr>
        <w:pStyle w:val="Normal"/>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olor w:val="000000"/>
        </w:rPr>
      </w:pPr>
      <w:r>
        <w:rPr>
          <w:rFonts w:cs="Times New Roman" w:ascii="Times New Roman" w:hAnsi="Times New Roman"/>
          <w:b/>
          <w:color w:val="000000"/>
          <w:sz w:val="24"/>
          <w:szCs w:val="24"/>
        </w:rPr>
        <w:t>Расчет рассылки</w:t>
      </w:r>
    </w:p>
    <w:p>
      <w:pPr>
        <w:pStyle w:val="Normal"/>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jc w:val="both"/>
        <w:rPr>
          <w:rFonts w:ascii="Times New Roman" w:hAnsi="Times New Roman"/>
          <w:color w:val="000000"/>
        </w:rPr>
      </w:pPr>
      <w:r>
        <w:rPr>
          <w:rFonts w:cs="Times New Roman" w:ascii="Times New Roman" w:hAnsi="Times New Roman"/>
          <w:b/>
          <w:color w:val="000000"/>
          <w:sz w:val="24"/>
          <w:szCs w:val="24"/>
        </w:rPr>
        <w:t>Органы МЧС</w:t>
      </w:r>
    </w:p>
    <w:p>
      <w:pPr>
        <w:pStyle w:val="Normal"/>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tbl>
      <w:tblPr>
        <w:tblW w:w="948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15"/>
        <w:gridCol w:w="3410"/>
        <w:gridCol w:w="3706"/>
        <w:gridCol w:w="1556"/>
      </w:tblGrid>
      <w:tr>
        <w:trPr>
          <w:tblHeader w:val="true"/>
          <w:trHeight w:val="526"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Наименование получателей</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Примечание</w:t>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seytchanovst@54.mchs.gov.ru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sanarovaa@54.mchs.gov.ru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7psch@54.mchs.gov.ru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8psch@54.mchs.gov.ru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9psch@54.mchs.gov.ru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op15psch@54.mchs.gov.ru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24psch@54.mchs.gov.ru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anoshkinak@54.mchs.gov.ru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kovalenkois@54.mchs.gov.ru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kazakovdn@54.mchs.gov.ru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podlepenecss@54.mchs.gov.ru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4psch@54.mchs.gov.ru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5psch@54.mchs.gov.ru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10</w:t>
            </w:r>
            <w:r>
              <w:rPr>
                <w:rFonts w:cs="Times New Roman" w:ascii="Times New Roman" w:hAnsi="Times New Roman"/>
                <w:color w:val="000000"/>
                <w:sz w:val="24"/>
                <w:szCs w:val="24"/>
                <w:lang w:val="en-US"/>
              </w:rPr>
              <w:t>psch</w:t>
            </w:r>
            <w:r>
              <w:rPr>
                <w:rFonts w:cs="Times New Roman" w:ascii="Times New Roman" w:hAnsi="Times New Roman"/>
                <w:color w:val="000000"/>
                <w:sz w:val="24"/>
                <w:szCs w:val="24"/>
              </w:rPr>
              <w:t>@54.mchs.gov.ru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19psch@54.mchs.gov.ru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kaluginaa@54.mchs.gov.ru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55psch@54.mchs.gov.ru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IzmaylovDV@54.mchs.gov.ru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mochaeviyu@54.mchs.gov.ru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60psch@54.mchs.gov.ru.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fribusav@54.mchs.gov.ru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75psch@54.mchs.gov.ru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zinoveevev@54.mchs.gov.ru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zubrevskiyva@54.mchs.gov.ru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puzanovvv@54.mchs.gov.ru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makarenkodi@54.mchs.gov.ru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51psch@54.mchs.gov.ru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chudakovaa@54.mchs.gov.ru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kostrykinka@54.mchs.gov.ru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57psch@54.mchs.gov.ru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kuzminvv@54.mchs.gov.ru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lavrovai@54.mchs.gov.ru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69psch@54.mchs.gov.ru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kasimovpn@54.mchs.gov.ru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71psch@54.mchs.gov.ru</w:t>
            </w:r>
          </w:p>
          <w:p>
            <w:pPr>
              <w:pStyle w:val="Normal"/>
              <w:widowControl w:val="false"/>
              <w:jc w:val="both"/>
              <w:rPr/>
            </w:pPr>
            <w:hyperlink r:id="rId4">
              <w:r>
                <w:rPr>
                  <w:rFonts w:cs="Times New Roman" w:ascii="Times New Roman" w:hAnsi="Times New Roman"/>
                  <w:color w:val="000000"/>
                  <w:sz w:val="24"/>
                  <w:szCs w:val="24"/>
                </w:rPr>
                <w:t>trepuzov@mail.ru</w:t>
              </w:r>
            </w:hyperlink>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bubnovichae@54.mchs.gov.ru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miroshnichenkoav@54.mchs.gov.ru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73psch@54.mchs.gov.ru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5pso@54.mchs.gov.ru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oppsch5@54.mchs.gov.ru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37psch@54.mchs.gov.ru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burdinvs@54.mchs.gov.ru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65psch@54.mchs.gov.ru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66psch@54.mchs.gov.ru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ProhorchukNV@54.mchs.gov.ru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LavrikNA@54.mchs.gov.ru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sokolovKE@54.mchs.gov.ru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AnichenkoAS@54.mchs.gov.ru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Dahovvv@54.mchs.gov.ru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Frolovskiytv@54.mchs.gov.ru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Kolpakovaa@54.mchs.gov.ru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54</w:t>
            </w:r>
            <w:r>
              <w:rPr>
                <w:rFonts w:cs="Times New Roman" w:ascii="Times New Roman" w:hAnsi="Times New Roman"/>
                <w:color w:val="000000"/>
                <w:sz w:val="24"/>
                <w:szCs w:val="24"/>
                <w:lang w:val="en-US"/>
              </w:rPr>
              <w:t>psch</w:t>
            </w:r>
            <w:r>
              <w:rPr>
                <w:rFonts w:cs="Times New Roman" w:ascii="Times New Roman" w:hAnsi="Times New Roman"/>
                <w:color w:val="000000"/>
                <w:sz w:val="24"/>
                <w:szCs w:val="24"/>
              </w:rPr>
              <w:t>@54.mchs.gov.ru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12psch@54.mchs.gov.ru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Karmada@54.mchs.gov.ru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Novikovsv@54.mchs.gov.ru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Tarasevichde@54.mchs.gov.ru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32psch@54.mchs.gov.ru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Erofeevln@54.mchs.gov.ru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Akpaevav@54.mchs.gov.ru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74psch@54.mchs.gov.ru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fomin</w:t>
            </w:r>
            <w:r>
              <w:rPr>
                <w:rFonts w:cs="Times New Roman" w:ascii="Times New Roman" w:hAnsi="Times New Roman"/>
                <w:color w:val="000000"/>
                <w:sz w:val="24"/>
                <w:szCs w:val="24"/>
                <w:lang w:val="en-US"/>
              </w:rPr>
              <w:t>yhaa</w:t>
            </w:r>
            <w:r>
              <w:rPr>
                <w:rFonts w:cs="Times New Roman" w:ascii="Times New Roman" w:hAnsi="Times New Roman"/>
                <w:color w:val="000000"/>
                <w:sz w:val="24"/>
                <w:szCs w:val="24"/>
              </w:rPr>
              <w:t>@54.mchs.gov.ru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27psch@54.mchs.gov.ru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1psch@54.mchs.gov.ru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90"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СПСЧ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dushkinps@54.mchs.gov.ru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marinsa@54.mchs.gov.ru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ОБЛВО</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ООМПиМ ГУ</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lindeiv@54.mchs.gov.ru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ФГКУ «Специальное управление ФПС №9»</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sufps9@su9.54.mchs.gov.ru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90"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РТЦ</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Rtc@54.mchs.gov.ru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Начальник ФАУ ДПО Учебный Центр ФПС</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5">
              <w:r>
                <w:rPr>
                  <w:rFonts w:cs="Times New Roman" w:ascii="Times New Roman" w:hAnsi="Times New Roman"/>
                  <w:color w:val="000000"/>
                  <w:sz w:val="24"/>
                  <w:szCs w:val="24"/>
                </w:rPr>
                <w:t>u</w:t>
              </w:r>
              <w:r>
                <w:rPr>
                  <w:rFonts w:cs="Times New Roman" w:ascii="Times New Roman" w:hAnsi="Times New Roman"/>
                  <w:color w:val="000000"/>
                  <w:sz w:val="24"/>
                  <w:szCs w:val="24"/>
                  <w:lang w:val="en-US"/>
                </w:rPr>
                <w:t>c</w:t>
              </w:r>
              <w:r>
                <w:rPr>
                  <w:rFonts w:cs="Times New Roman" w:ascii="Times New Roman" w:hAnsi="Times New Roman"/>
                  <w:color w:val="000000"/>
                  <w:sz w:val="24"/>
                  <w:szCs w:val="24"/>
                </w:rPr>
                <w:t>@54.mchs.gov.ru</w:t>
              </w:r>
            </w:hyperlink>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uc.nco@yandex.ru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594" w:hRule="atLeast"/>
        </w:trPr>
        <w:tc>
          <w:tcPr>
            <w:tcW w:w="815" w:type="dxa"/>
            <w:tcBorders>
              <w:top w:val="single" w:sz="4" w:space="0" w:color="000000"/>
              <w:left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УОПиПАСР</w:t>
            </w:r>
          </w:p>
        </w:tc>
        <w:tc>
          <w:tcPr>
            <w:tcW w:w="3706" w:type="dxa"/>
            <w:tcBorders>
              <w:top w:val="single" w:sz="4" w:space="0" w:color="000000"/>
              <w:left w:val="single" w:sz="4" w:space="0" w:color="000000"/>
              <w:right w:val="single" w:sz="4" w:space="0" w:color="000000"/>
            </w:tcBorders>
            <w:vAlign w:val="center"/>
          </w:tcPr>
          <w:p>
            <w:pPr>
              <w:pStyle w:val="Normal"/>
              <w:widowControl w:val="false"/>
              <w:jc w:val="both"/>
              <w:rPr/>
            </w:pPr>
            <w:hyperlink r:id="rId6">
              <w:r>
                <w:rPr>
                  <w:rFonts w:cs="Times New Roman" w:ascii="Times New Roman" w:hAnsi="Times New Roman"/>
                  <w:color w:val="000000"/>
                  <w:sz w:val="24"/>
                  <w:szCs w:val="24"/>
                </w:rPr>
                <w:t>yarcevdv@54.mchs.gov.ru</w:t>
              </w:r>
            </w:hyperlink>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fominmo@54.mchs.gov.ru</w:t>
            </w:r>
          </w:p>
        </w:tc>
        <w:tc>
          <w:tcPr>
            <w:tcW w:w="1556" w:type="dxa"/>
            <w:tcBorders>
              <w:top w:val="single" w:sz="4" w:space="0" w:color="000000"/>
              <w:left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ООП БАС и АСТ</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puzirevee@54.mchs.gov.ru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oopbassfo@54.mchs.gov.ru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Отдел информации и связи с общественностью (пресс-служба)</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vinakovpg@54.mchs.gov.ru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scherbakovayu@54.mchs.gov.ru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pavlovskayava@54.mchs.gov.ru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parashchevinada@54.mchs.gov.ru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press@54.mchs.gov.ru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УГОиЗН</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prognoz@54.mchs.gov.ru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Сибирский СЦ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sibirsksc</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ssc</w:t>
            </w:r>
            <w:r>
              <w:rPr>
                <w:rFonts w:cs="Times New Roman" w:ascii="Times New Roman" w:hAnsi="Times New Roman"/>
                <w:color w:val="000000"/>
                <w:sz w:val="24"/>
                <w:szCs w:val="24"/>
              </w:rPr>
              <w:t>.54.</w:t>
            </w:r>
            <w:r>
              <w:rPr>
                <w:rFonts w:cs="Times New Roman" w:ascii="Times New Roman" w:hAnsi="Times New Roman"/>
                <w:color w:val="000000"/>
                <w:sz w:val="24"/>
                <w:szCs w:val="24"/>
                <w:lang w:val="en-US"/>
              </w:rPr>
              <w:t>mchs</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gov</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Начальник ФГБУ СЭУ ФПС ИПЛ</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ipl@54.mchs.gov.ru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Бердский ПСО МЧС России – Филиал ФГКУ Сибирского РПСО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7">
              <w:r>
                <w:rPr>
                  <w:rFonts w:cs="Times New Roman" w:ascii="Times New Roman" w:hAnsi="Times New Roman"/>
                  <w:color w:val="000000"/>
                  <w:sz w:val="24"/>
                  <w:szCs w:val="24"/>
                  <w:lang w:val="en-US"/>
                </w:rPr>
                <w:t>bpsp</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mchs</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mail</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Центр ГИМС Главного Управления</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8">
              <w:r>
                <w:rPr>
                  <w:rFonts w:cs="Times New Roman" w:ascii="Times New Roman" w:hAnsi="Times New Roman"/>
                  <w:color w:val="000000"/>
                  <w:sz w:val="24"/>
                  <w:szCs w:val="24"/>
                  <w:lang w:val="en-US"/>
                </w:rPr>
                <w:t>kudinovss@</w:t>
              </w:r>
            </w:hyperlink>
            <w:r>
              <w:rPr>
                <w:rFonts w:cs="Times New Roman" w:ascii="Times New Roman" w:hAnsi="Times New Roman"/>
                <w:color w:val="000000"/>
                <w:sz w:val="24"/>
                <w:szCs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jc w:val="both"/>
        <w:rPr>
          <w:rFonts w:ascii="Times New Roman" w:hAnsi="Times New Roman"/>
          <w:color w:val="000000"/>
        </w:rPr>
      </w:pPr>
      <w:r>
        <w:rPr>
          <w:rFonts w:cs="Times New Roman" w:ascii="Times New Roman" w:hAnsi="Times New Roman"/>
          <w:b/>
          <w:color w:val="000000"/>
          <w:sz w:val="24"/>
          <w:szCs w:val="24"/>
        </w:rPr>
        <w:t>Органы местного самоуправления</w:t>
      </w:r>
    </w:p>
    <w:p>
      <w:pPr>
        <w:pStyle w:val="Normal"/>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tbl>
      <w:tblPr>
        <w:tblW w:w="918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17"/>
        <w:gridCol w:w="3403"/>
        <w:gridCol w:w="3403"/>
        <w:gridCol w:w="1556"/>
      </w:tblGrid>
      <w:tr>
        <w:trPr>
          <w:trHeight w:val="292" w:hRule="atLeast"/>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Примечание</w:t>
            </w:r>
          </w:p>
        </w:tc>
      </w:tr>
      <w:tr>
        <w:trPr>
          <w:trHeight w:val="292" w:hRule="atLeast"/>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 xml:space="preserve">Начальник департамента по ЧС и МР мэрии </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IAkenteva@admnsk.ru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ЕДДС г.Новосибирска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ЕДДС городских округов и муниципальных районов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ugz.edds@mail.ru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musgznsgzn@mail.ru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MKU_SVETOCH@mail.ru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edds-kolcovo@nso.ru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edds@gorodob.ru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edds-bagan@nso.ru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eddsadmbar@yandex.ru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EDDSbolotnoe@yandex.ru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edds@ngs.ru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edds-dovolnoe@yandex.ru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edds-zdvinsk@nso.ru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eddsiskitim@mail.ru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eddskarasukradm@mail.ru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edds-kargat@nso.ru kargat.gochs@gmail.com</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eddskolivan@mail.ru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edds-koch@bk.ru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edds.kochki@mail.ru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edds-krasnozersk@nso.ru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edds.kujbishew@yandex.ru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eddskupino@mail.ru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eddsksht@yandex.ru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masledds@mail.ru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edds-mochkovo@nso.ru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eddsnr@nso.ru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edds-ordyn@nso.ru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edds.ordynsk@yandex.ru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Sevedds@yandex.ru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eddssuzun@suzunadm.ru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ddstatarsk@mail.ru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edds_tog@mail.ru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eddsubin@mail.ru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dds_usttarka@mail.ru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ddschany@mail.ru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dispetcher.jkh3@mail.ru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edds-cherepan@nso.ru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edds-chistozernyj@nso.ru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chlgochs@mail.ru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jc w:val="both"/>
        <w:rPr>
          <w:rFonts w:ascii="Times New Roman" w:hAnsi="Times New Roman"/>
          <w:color w:val="000000"/>
        </w:rPr>
      </w:pPr>
      <w:r>
        <w:rPr>
          <w:rFonts w:cs="Times New Roman" w:ascii="Times New Roman" w:hAnsi="Times New Roman"/>
          <w:b/>
          <w:color w:val="000000"/>
          <w:sz w:val="24"/>
          <w:szCs w:val="24"/>
        </w:rPr>
        <w:t>Территориальные органы Федеральных органов исполнительной власти Новосибирской области</w:t>
      </w:r>
    </w:p>
    <w:p>
      <w:pPr>
        <w:pStyle w:val="Normal"/>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tbl>
      <w:tblPr>
        <w:tblW w:w="918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671"/>
        <w:gridCol w:w="3549"/>
        <w:gridCol w:w="3403"/>
        <w:gridCol w:w="1556"/>
      </w:tblGrid>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Примечание</w:t>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ФГБУ «Западно-Сибирское межрегиональное территориальное управление по гидрометеорологии и мониторингу окружающей среды»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480"/>
              <w:jc w:val="both"/>
              <w:rPr/>
            </w:pPr>
            <w:hyperlink r:id="rId9">
              <w:r>
                <w:rPr>
                  <w:rFonts w:cs="Times New Roman" w:ascii="Times New Roman" w:hAnsi="Times New Roman"/>
                  <w:color w:val="000000"/>
                  <w:sz w:val="24"/>
                  <w:szCs w:val="24"/>
                  <w:lang w:val="en-US"/>
                </w:rPr>
                <w:t>sinoptic</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meteo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nso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hyperlink>
          </w:p>
          <w:p>
            <w:pPr>
              <w:pStyle w:val="Normal"/>
              <w:widowControl w:val="false"/>
              <w:spacing w:lineRule="auto" w:line="480"/>
              <w:jc w:val="both"/>
              <w:rPr>
                <w:rFonts w:ascii="Times New Roman" w:hAnsi="Times New Roman"/>
                <w:color w:val="000000"/>
              </w:rPr>
            </w:pPr>
            <w:r>
              <w:rPr>
                <w:rFonts w:cs="Times New Roman" w:ascii="Times New Roman" w:hAnsi="Times New Roman"/>
                <w:color w:val="000000"/>
                <w:sz w:val="24"/>
                <w:szCs w:val="24"/>
                <w:lang w:val="en-US"/>
              </w:rPr>
              <w:t>ngmc</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meteo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nco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Главное управление МВД России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dch_54</w:t>
            </w:r>
            <w:r>
              <w:rPr>
                <w:rFonts w:cs="Times New Roman" w:ascii="Times New Roman" w:hAnsi="Times New Roman"/>
                <w:color w:val="000000"/>
                <w:sz w:val="24"/>
                <w:szCs w:val="24"/>
              </w:rPr>
              <w:t>@mvd.ru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Управление федеральной службы войск национальной гвардии Российской Федерации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nsk_dezh@Rosgvard.ru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ФГУ «Сибирский окружной медицинский центр Федерального медико-биологического агентства»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0">
              <w:r>
                <w:rPr>
                  <w:rFonts w:cs="Times New Roman" w:ascii="Times New Roman" w:hAnsi="Times New Roman"/>
                  <w:color w:val="000000"/>
                  <w:sz w:val="24"/>
                  <w:szCs w:val="24"/>
                </w:rPr>
                <w:t>somc.gohcs@mail.ru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ГКУ Здравоохранения Новосибирской области «Территориальный центр медицины катастроф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1">
              <w:r>
                <w:rPr>
                  <w:rFonts w:cs="Times New Roman" w:ascii="Times New Roman" w:hAnsi="Times New Roman"/>
                  <w:color w:val="000000"/>
                  <w:sz w:val="24"/>
                  <w:szCs w:val="24"/>
                </w:rPr>
                <w:t>sibcmkodo@ngs.ru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173 военная автоинспекция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taiga54nso@gmail.com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 xml:space="preserve">Военная комендатура гарнизона </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siberian</w:t>
            </w:r>
            <w:r>
              <w:rPr>
                <w:rFonts w:cs="Times New Roman" w:ascii="Times New Roman" w:hAnsi="Times New Roman"/>
                <w:color w:val="000000"/>
                <w:sz w:val="24"/>
                <w:szCs w:val="24"/>
              </w:rPr>
              <w:t>_54@mail.ru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bl>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rFonts w:ascii="Times New Roman" w:hAnsi="Times New Roman"/>
          <w:color w:val="000000"/>
        </w:rPr>
      </w:pPr>
      <w:r>
        <w:rPr>
          <w:rFonts w:cs="Times New Roman" w:ascii="Times New Roman" w:hAnsi="Times New Roman"/>
          <w:b/>
          <w:color w:val="000000"/>
          <w:sz w:val="24"/>
          <w:szCs w:val="24"/>
        </w:rPr>
        <w:t>Органы исполнительной власти Новосибирской области</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18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671"/>
        <w:gridCol w:w="3549"/>
        <w:gridCol w:w="3403"/>
        <w:gridCol w:w="1556"/>
      </w:tblGrid>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Примечание</w:t>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Министерство труда и социального развития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2">
              <w:r>
                <w:rPr>
                  <w:rFonts w:cs="Times New Roman" w:ascii="Times New Roman" w:hAnsi="Times New Roman"/>
                  <w:color w:val="000000"/>
                  <w:sz w:val="24"/>
                  <w:szCs w:val="24"/>
                </w:rPr>
                <w:t>pnl@nso.ru</w:t>
              </w:r>
            </w:hyperlink>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laea@nsp.ru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Министерство природных ресурсов и</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экологии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3">
              <w:r>
                <w:rPr>
                  <w:rFonts w:cs="Times New Roman" w:ascii="Times New Roman" w:hAnsi="Times New Roman"/>
                  <w:color w:val="000000"/>
                  <w:sz w:val="24"/>
                  <w:szCs w:val="24"/>
                </w:rPr>
                <w:t>dlh@nso.ru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Министерство транспорта и дорожного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4">
              <w:r>
                <w:rPr>
                  <w:rFonts w:cs="Times New Roman" w:ascii="Times New Roman" w:hAnsi="Times New Roman"/>
                  <w:color w:val="000000"/>
                  <w:sz w:val="24"/>
                  <w:szCs w:val="24"/>
                </w:rPr>
                <w:t>grma@nso.ru</w:t>
              </w:r>
            </w:hyperlink>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mira@nso.ru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 xml:space="preserve">Министерство строительства </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minstroy@nso.ru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Министерство образования</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 xml:space="preserve">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minobr@nso.ru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Министерство сельского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5">
              <w:r>
                <w:rPr>
                  <w:rFonts w:cs="Times New Roman" w:ascii="Times New Roman" w:hAnsi="Times New Roman"/>
                  <w:color w:val="000000"/>
                  <w:sz w:val="24"/>
                  <w:szCs w:val="24"/>
                </w:rPr>
                <w:t>ksve@nso.ru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Министерство цифрового развития и связи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 </w:t>
            </w:r>
            <w:r>
              <w:rPr>
                <w:rFonts w:cs="Times New Roman" w:ascii="Times New Roman" w:hAnsi="Times New Roman"/>
                <w:color w:val="000000"/>
                <w:sz w:val="24"/>
                <w:szCs w:val="24"/>
                <w:lang w:val="en-US"/>
              </w:rPr>
              <w:t>digit@nso.ru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Министерство жилищно-коммунального хозяйства и энергетики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mingkh@nso.ru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АСС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assnso@ngs.ru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bl>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rFonts w:ascii="Times New Roman" w:hAnsi="Times New Roman"/>
          <w:color w:val="000000"/>
        </w:rPr>
      </w:pPr>
      <w:r>
        <w:rPr>
          <w:rFonts w:cs="Times New Roman" w:ascii="Times New Roman" w:hAnsi="Times New Roman"/>
          <w:b/>
          <w:color w:val="000000"/>
          <w:sz w:val="24"/>
          <w:szCs w:val="24"/>
        </w:rPr>
        <w:t>Взаимодействующие органы управления</w:t>
      </w:r>
    </w:p>
    <w:p>
      <w:pPr>
        <w:pStyle w:val="Normal"/>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tbl>
      <w:tblPr>
        <w:tblW w:w="918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671"/>
        <w:gridCol w:w="3549"/>
        <w:gridCol w:w="3403"/>
        <w:gridCol w:w="1556"/>
      </w:tblGrid>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Примечание</w:t>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Государственная инспекция труда 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6">
              <w:r>
                <w:rPr>
                  <w:rFonts w:cs="Times New Roman" w:ascii="Times New Roman" w:hAnsi="Times New Roman"/>
                  <w:color w:val="000000"/>
                  <w:sz w:val="24"/>
                  <w:szCs w:val="24"/>
                </w:rPr>
                <w:t>gitvladimir@yandex.ru</w:t>
              </w:r>
              <w:r>
                <w:rPr>
                  <w:rFonts w:cs="Times New Roman" w:ascii="Times New Roman" w:hAnsi="Times New Roman"/>
                  <w:color w:val="000000"/>
                  <w:sz w:val="24"/>
                  <w:szCs w:val="24"/>
                </w:rPr>
                <w:br w:type="textWrapping" w:clear="all"/>
              </w:r>
            </w:hyperlink>
            <w:r>
              <w:rPr>
                <w:rFonts w:cs="Times New Roman" w:ascii="Times New Roman" w:hAnsi="Times New Roman"/>
                <w:color w:val="000000"/>
                <w:sz w:val="24"/>
                <w:szCs w:val="24"/>
              </w:rPr>
              <w:t>git54@rostrud.ru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Управление ветеринарии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veaa@nso.ru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Управление Федеральной службы по ветеринарному и фитосанитарному надзору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rshn18@fsvps.gov.ru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ФГБУ «Российский сельскохозяйственный центр»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rsc54@mail.ru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Главное управление Федеральной службы исполнения наказания по Новосибирской области (ГУФСИН)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7">
              <w:r>
                <w:rPr>
                  <w:rFonts w:cs="Times New Roman" w:ascii="Times New Roman" w:hAnsi="Times New Roman"/>
                  <w:color w:val="000000"/>
                  <w:sz w:val="24"/>
                  <w:szCs w:val="24"/>
                </w:rPr>
                <w:t>odiar@54.fsin.gov.ru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Ситуационный центр ЖКХиЭ 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8">
              <w:r>
                <w:rPr>
                  <w:rFonts w:cs="Times New Roman" w:ascii="Times New Roman" w:hAnsi="Times New Roman"/>
                  <w:color w:val="000000"/>
                  <w:sz w:val="24"/>
                  <w:szCs w:val="24"/>
                </w:rPr>
                <w:t>scgkhl@nso.ru</w:t>
              </w:r>
            </w:hyperlink>
          </w:p>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РДС ГАУ НСО «Новосибирская авиабаза»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avilx@nso.ru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Управление Федеральной службы по надзору в сфере связи, информационных технологий и массовых коммуникаций по Сибирскому федеральному округу (Управление Роскомнадзора по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9">
              <w:r>
                <w:rPr>
                  <w:rFonts w:cs="Times New Roman" w:ascii="Times New Roman" w:hAnsi="Times New Roman"/>
                  <w:color w:val="000000"/>
                  <w:sz w:val="24"/>
                  <w:szCs w:val="24"/>
                </w:rPr>
                <w:t>rsockanc54@rkn.gov.ru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Управление федеральной почтовой связи Новосибирской области – АО «Почта России»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Aleksandr.Popov@russianpost.ru</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disp-r54@russianpost.ru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ФГУ «Федеральное управление автомобильных дорог «Сибирь» Федеральное дорожное агентство»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press@fuadsib.ru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Управление федеральной службы по надзору в сфере защиты прав потребителей и благополучия человека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20">
              <w:r>
                <w:rPr>
                  <w:rFonts w:cs="Times New Roman" w:ascii="Times New Roman" w:hAnsi="Times New Roman"/>
                  <w:color w:val="000000"/>
                  <w:sz w:val="24"/>
                  <w:szCs w:val="24"/>
                </w:rPr>
                <w:t>Upravlenie@54.rospotrebnadzor.ru</w:t>
              </w:r>
              <w:r>
                <w:rPr>
                  <w:rFonts w:cs="Times New Roman" w:ascii="Times New Roman" w:hAnsi="Times New Roman"/>
                  <w:color w:val="000000"/>
                  <w:sz w:val="24"/>
                  <w:szCs w:val="24"/>
                </w:rPr>
                <w:br w:type="textWrapping" w:clear="all"/>
              </w:r>
            </w:hyperlink>
            <w:r>
              <w:rPr>
                <w:rFonts w:cs="Times New Roman" w:ascii="Times New Roman" w:hAnsi="Times New Roman"/>
                <w:color w:val="000000"/>
                <w:sz w:val="24"/>
                <w:szCs w:val="24"/>
              </w:rPr>
              <w:t>cgns@cn.ru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Сибирское Управление Федеральной службы по экологическому, технологическому и автономному надзору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21">
              <w:r>
                <w:rPr>
                  <w:rFonts w:cs="Times New Roman" w:ascii="Times New Roman" w:hAnsi="Times New Roman"/>
                  <w:color w:val="000000"/>
                  <w:sz w:val="24"/>
                  <w:szCs w:val="24"/>
                  <w:lang w:val="en-US"/>
                </w:rPr>
                <w:t>nsk</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zsib</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gosnadzor</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hyperlink>
          </w:p>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operinfo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gosnadzor</w:t>
            </w:r>
            <w:r>
              <w:rPr>
                <w:rFonts w:cs="Times New Roman" w:ascii="Times New Roman" w:hAnsi="Times New Roman"/>
                <w:color w:val="000000"/>
                <w:sz w:val="24"/>
                <w:szCs w:val="24"/>
              </w:rPr>
              <w:t>42.</w:t>
            </w:r>
            <w:r>
              <w:rPr>
                <w:rFonts w:cs="Times New Roman"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Филиал ОАО "СО ЕЭС" Новосибирское РДУ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gochs@nsk.so-ups.ru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ООО «Новосибгеомониторинг»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g_tarasov1951@</w:t>
            </w:r>
            <w:r>
              <w:rPr>
                <w:rFonts w:cs="Times New Roman" w:ascii="Times New Roman" w:hAnsi="Times New Roman"/>
                <w:color w:val="000000"/>
                <w:sz w:val="24"/>
                <w:szCs w:val="24"/>
                <w:lang w:val="en-US"/>
              </w:rPr>
              <w:t>mail</w:t>
            </w:r>
            <w:r>
              <w:rPr>
                <w:rFonts w:cs="Times New Roman" w:ascii="Times New Roman" w:hAnsi="Times New Roman"/>
                <w:color w:val="000000"/>
                <w:sz w:val="24"/>
                <w:szCs w:val="24"/>
              </w:rPr>
              <w:t>.ru</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gidrogeo@</w:t>
            </w:r>
            <w:r>
              <w:rPr>
                <w:rFonts w:cs="Times New Roman" w:ascii="Times New Roman" w:hAnsi="Times New Roman"/>
                <w:color w:val="000000"/>
                <w:sz w:val="24"/>
                <w:szCs w:val="24"/>
                <w:lang w:val="en-US"/>
              </w:rPr>
              <w:t>mail</w:t>
            </w:r>
            <w:r>
              <w:rPr>
                <w:rFonts w:cs="Times New Roman" w:ascii="Times New Roman" w:hAnsi="Times New Roman"/>
                <w:color w:val="000000"/>
                <w:sz w:val="24"/>
                <w:szCs w:val="24"/>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ОАО «Сибирская энергетическая компания»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kanc</w:t>
            </w:r>
            <w:r>
              <w:rPr>
                <w:rFonts w:cs="Times New Roman" w:ascii="Times New Roman" w:hAnsi="Times New Roman"/>
                <w:color w:val="000000"/>
                <w:sz w:val="24"/>
                <w:szCs w:val="24"/>
              </w:rPr>
              <w:t>@sibeco.su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ПАО «Ростелеком»</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noc.east@rt.ru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ПАО «Новосибирский завод химконцентратов»</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kedr@nccp.ru</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kedr@rosatom.ru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АО «Региональные электрические сети»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disp-cus@еseti.ru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ArielDR@eseti.ru</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info@eseti.ru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АО «Аэропорт Толмачево»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pdsp@ovbport.ru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Акционерное общество «Сибирьгазсервис»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disp-novosib@gazpromgr.tomsk.ru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info@gazsib.ru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Новосибирский центр «ЭКОСПАС» филиал ОАО «Центр аварийно-спасательных и экологических операций»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novosibirsk@ecospas.ru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АО ПО «Север»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info@posever.ru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ГКУ НСО «Территориальное управление автомобильных дорог»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disp@tuad.nsk.ru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 xml:space="preserve">МКУ «Служба АСР и ГЗ» </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EKolpakov@admnsk.ru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ПАО «РусГидро»-«Новосибирская ГЭС»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22">
              <w:r>
                <w:rPr>
                  <w:rFonts w:cs="Times New Roman" w:ascii="Times New Roman" w:hAnsi="Times New Roman"/>
                  <w:color w:val="000000"/>
                  <w:sz w:val="24"/>
                  <w:szCs w:val="24"/>
                </w:rPr>
                <w:t>op_nges@rushydro.ru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Руководитель Новосибирской Государственной жилищно-коммунальной инспекции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poai</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nso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lang w:val="en-US"/>
              </w:rPr>
              <w:t>k</w:t>
            </w:r>
            <w:r>
              <w:rPr>
                <w:rFonts w:cs="Times New Roman" w:ascii="Times New Roman" w:hAnsi="Times New Roman"/>
                <w:color w:val="000000"/>
                <w:sz w:val="24"/>
                <w:szCs w:val="24"/>
              </w:rPr>
              <w:t>d</w:t>
            </w:r>
            <w:r>
              <w:rPr>
                <w:rFonts w:cs="Times New Roman" w:ascii="Times New Roman" w:hAnsi="Times New Roman"/>
                <w:color w:val="000000"/>
                <w:sz w:val="24"/>
                <w:szCs w:val="24"/>
                <w:lang w:val="en-US"/>
              </w:rPr>
              <w:t>v</w:t>
            </w:r>
            <w:r>
              <w:rPr>
                <w:rFonts w:cs="Times New Roman" w:ascii="Times New Roman" w:hAnsi="Times New Roman"/>
                <w:color w:val="000000"/>
                <w:sz w:val="24"/>
                <w:szCs w:val="24"/>
              </w:rPr>
              <w: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Следственное управление следственного комитета РФ по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Krim@54.sledcom.ru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ГКУ НСО «Служба 112»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s</w:t>
            </w:r>
            <w:r>
              <w:rPr>
                <w:rFonts w:cs="Times New Roman" w:ascii="Times New Roman" w:hAnsi="Times New Roman"/>
                <w:color w:val="000000"/>
                <w:sz w:val="24"/>
                <w:szCs w:val="24"/>
              </w:rPr>
              <w:t>112@</w:t>
            </w:r>
            <w:r>
              <w:rPr>
                <w:rFonts w:cs="Times New Roman" w:ascii="Times New Roman" w:hAnsi="Times New Roman"/>
                <w:color w:val="000000"/>
                <w:sz w:val="24"/>
                <w:szCs w:val="24"/>
                <w:lang w:val="en-US"/>
              </w:rPr>
              <w:t>nso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АО «Томскнефтепродукт»</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dispetcher@tnp.rosneft.ru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Западно-Сибирская железная дорога ОАО «РЖД»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d</w:t>
            </w:r>
            <w:r>
              <w:rPr>
                <w:rFonts w:cs="Times New Roman" w:ascii="Times New Roman" w:hAnsi="Times New Roman"/>
                <w:color w:val="000000"/>
                <w:sz w:val="24"/>
                <w:szCs w:val="24"/>
              </w:rPr>
              <w:t>-stdgp_2@wsr.rzd.ru</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lang w:val="en-US"/>
              </w:rPr>
              <w:t>d</w:t>
            </w:r>
            <w:r>
              <w:rPr>
                <w:rFonts w:cs="Times New Roman" w:ascii="Times New Roman" w:hAnsi="Times New Roman"/>
                <w:color w:val="000000"/>
                <w:sz w:val="24"/>
                <w:szCs w:val="24"/>
              </w:rPr>
              <w:t>-stdgp@wsr.rzd.ru</w:t>
            </w:r>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wsr@wsr.rzd.ru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Управление специальной связи и информации Федеральной службы в России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23">
              <w:r>
                <w:rPr>
                  <w:rFonts w:cs="Times New Roman" w:ascii="Times New Roman" w:hAnsi="Times New Roman"/>
                  <w:color w:val="000000"/>
                  <w:sz w:val="24"/>
                  <w:szCs w:val="24"/>
                </w:rPr>
                <w:t>ds_sfo3052@sib.rsnet.ru</w:t>
              </w:r>
            </w:hyperlink>
          </w:p>
          <w:p>
            <w:pPr>
              <w:pStyle w:val="Normal"/>
              <w:widowControl w:val="false"/>
              <w:jc w:val="both"/>
              <w:rPr/>
            </w:pPr>
            <w:hyperlink r:id="rId24">
              <w:r>
                <w:rPr>
                  <w:rFonts w:cs="Times New Roman" w:ascii="Times New Roman" w:hAnsi="Times New Roman"/>
                  <w:color w:val="000000"/>
                  <w:sz w:val="24"/>
                  <w:szCs w:val="24"/>
                </w:rPr>
                <w:t>riac@atlas-nsk.ru</w:t>
              </w:r>
            </w:hyperlink>
          </w:p>
          <w:p>
            <w:pPr>
              <w:pStyle w:val="Normal"/>
              <w:widowControl w:val="false"/>
              <w:jc w:val="both"/>
              <w:rPr>
                <w:rFonts w:ascii="Times New Roman" w:hAnsi="Times New Roman"/>
                <w:color w:val="000000"/>
              </w:rPr>
            </w:pPr>
            <w:r>
              <w:rPr>
                <w:rFonts w:cs="Times New Roman" w:ascii="Times New Roman" w:hAnsi="Times New Roman"/>
                <w:color w:val="000000"/>
                <w:sz w:val="24"/>
                <w:szCs w:val="24"/>
              </w:rPr>
              <w:t>riacnsk@sfo.rsnet.ru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ФГКУ «Дирекция по строительству и эксплуатации объектов Росграницы»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25">
              <w:r>
                <w:rPr>
                  <w:rFonts w:cs="Times New Roman" w:ascii="Times New Roman" w:hAnsi="Times New Roman"/>
                  <w:color w:val="000000"/>
                  <w:sz w:val="24"/>
                  <w:szCs w:val="24"/>
                </w:rPr>
                <w:t>odp-nvk@rosgranstroy.ru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ГКУ НСО «Центр ГО, ЧС и ПБ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assnso@ngs.ru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Новосибирский филиал ФГАУ «Управление лесного хозяйства» МО РФ (Оборонлес)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fgau22@oboronles.ru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ФГУП «ОЭТНИЦО РАО и ООС»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smior@rosrao.irk.ru</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Фонд пенсионного и социального страхования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info@54.sfr.gov.ru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Кассационный военный суд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vkas@sudrf.ru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rPr>
              <w:t>Кассационный суд 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color w:val="000000"/>
              </w:rPr>
            </w:pPr>
            <w:r>
              <w:rPr>
                <w:rFonts w:cs="Times New Roman" w:ascii="Times New Roman" w:hAnsi="Times New Roman"/>
                <w:color w:val="000000"/>
                <w:sz w:val="24"/>
                <w:szCs w:val="24"/>
                <w:lang w:val="en-US"/>
              </w:rPr>
              <w:t>94-fz@ngs.ru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bl>
    <w:p>
      <w:pPr>
        <w:pStyle w:val="Normal"/>
        <w:rPr>
          <w:rFonts w:ascii="Times New Roman" w:hAnsi="Times New Roman"/>
          <w:color w:val="000000"/>
        </w:rPr>
      </w:pPr>
      <w:r>
        <w:rPr/>
      </w:r>
    </w:p>
    <w:sectPr>
      <w:headerReference w:type="even" r:id="rId26"/>
      <w:headerReference w:type="default" r:id="rId27"/>
      <w:headerReference w:type="first" r:id="rId28"/>
      <w:type w:val="nextPage"/>
      <w:pgSz w:w="11906" w:h="16838"/>
      <w:pgMar w:left="1276" w:right="567" w:gutter="0" w:header="284" w:top="993" w:footer="0" w:bottom="709"/>
      <w:pgNumType w:fmt="decimal"/>
      <w:formProt w:val="false"/>
      <w:titlePg/>
      <w:textDirection w:val="lrTb"/>
      <w:docGrid w:type="default" w:linePitch="360" w:charSpace="1064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imes New Roman">
    <w:charset w:val="01"/>
    <w:family w:val="roman"/>
    <w:pitch w:val="variable"/>
  </w:font>
  <w:font w:name="Liberation Sans">
    <w:altName w:val="Arial"/>
    <w:charset w:val="01"/>
    <w:family w:val="roman"/>
    <w:pitch w:val="variable"/>
  </w:font>
  <w:font w:name="Tahoma">
    <w:charset w:val="01"/>
    <w:family w:val="roman"/>
    <w:pitch w:val="variable"/>
  </w:font>
  <w:font w:name="Calibri">
    <w:charset w:val="01"/>
    <w:family w:val="roman"/>
    <w:pitch w:val="variable"/>
  </w:font>
  <w:font w:name="Noto Sans Devanagar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5"/>
      <w:numFmt w:val="decimal"/>
      <w:suff w:val="nothing"/>
      <w:lvlText w:val=""/>
      <w:lvlJc w:val="left"/>
      <w:pPr>
        <w:tabs>
          <w:tab w:val="num" w:pos="0"/>
        </w:tabs>
        <w:ind w:left="291" w:hanging="432"/>
      </w:pPr>
      <w:rPr/>
    </w:lvl>
    <w:lvl w:ilvl="1">
      <w:start w:val="1"/>
      <w:pStyle w:val="215"/>
      <w:numFmt w:val="decimal"/>
      <w:suff w:val="nothing"/>
      <w:lvlText w:val=""/>
      <w:lvlJc w:val="left"/>
      <w:pPr>
        <w:tabs>
          <w:tab w:val="num" w:pos="0"/>
        </w:tabs>
        <w:ind w:left="435" w:hanging="576"/>
      </w:pPr>
      <w:rPr/>
    </w:lvl>
    <w:lvl w:ilvl="2">
      <w:start w:val="1"/>
      <w:pStyle w:val="312"/>
      <w:numFmt w:val="decimal"/>
      <w:suff w:val="nothing"/>
      <w:lvlText w:val=""/>
      <w:lvlJc w:val="left"/>
      <w:pPr>
        <w:tabs>
          <w:tab w:val="num" w:pos="0"/>
        </w:tabs>
        <w:ind w:left="579" w:hanging="720"/>
      </w:pPr>
      <w:rPr/>
    </w:lvl>
    <w:lvl w:ilvl="3">
      <w:start w:val="1"/>
      <w:pStyle w:val="412"/>
      <w:numFmt w:val="decimal"/>
      <w:suff w:val="nothing"/>
      <w:lvlText w:val=""/>
      <w:lvlJc w:val="left"/>
      <w:pPr>
        <w:tabs>
          <w:tab w:val="num" w:pos="0"/>
        </w:tabs>
        <w:ind w:left="723" w:hanging="864"/>
      </w:pPr>
      <w:rPr/>
    </w:lvl>
    <w:lvl w:ilvl="4">
      <w:start w:val="1"/>
      <w:numFmt w:val="decimal"/>
      <w:suff w:val="nothing"/>
      <w:lvlText w:val=""/>
      <w:lvlJc w:val="left"/>
      <w:pPr>
        <w:tabs>
          <w:tab w:val="num" w:pos="0"/>
        </w:tabs>
        <w:ind w:left="867" w:hanging="1008"/>
      </w:pPr>
      <w:rPr/>
    </w:lvl>
    <w:lvl w:ilvl="5">
      <w:start w:val="1"/>
      <w:numFmt w:val="decimal"/>
      <w:suff w:val="nothing"/>
      <w:lvlText w:val=""/>
      <w:lvlJc w:val="left"/>
      <w:pPr>
        <w:tabs>
          <w:tab w:val="num" w:pos="0"/>
        </w:tabs>
        <w:ind w:left="1011" w:hanging="1152"/>
      </w:pPr>
      <w:rPr/>
    </w:lvl>
    <w:lvl w:ilvl="6">
      <w:start w:val="1"/>
      <w:pStyle w:val="712"/>
      <w:numFmt w:val="decimal"/>
      <w:suff w:val="nothing"/>
      <w:lvlText w:val=""/>
      <w:lvlJc w:val="left"/>
      <w:pPr>
        <w:tabs>
          <w:tab w:val="num" w:pos="0"/>
        </w:tabs>
        <w:ind w:left="1155" w:hanging="1296"/>
      </w:pPr>
      <w:rPr/>
    </w:lvl>
    <w:lvl w:ilvl="7">
      <w:start w:val="1"/>
      <w:pStyle w:val="811"/>
      <w:numFmt w:val="decimal"/>
      <w:suff w:val="nothing"/>
      <w:lvlText w:val=""/>
      <w:lvlJc w:val="left"/>
      <w:pPr>
        <w:tabs>
          <w:tab w:val="num" w:pos="0"/>
        </w:tabs>
        <w:ind w:left="1299" w:hanging="1440"/>
      </w:pPr>
      <w:rPr/>
    </w:lvl>
    <w:lvl w:ilvl="8">
      <w:start w:val="1"/>
      <w:numFmt w:val="decimal"/>
      <w:suff w:val="nothing"/>
      <w:lvlText w:val=""/>
      <w:lvlJc w:val="left"/>
      <w:pPr>
        <w:tabs>
          <w:tab w:val="num" w:pos="0"/>
        </w:tabs>
        <w:ind w:left="1443" w:hanging="1584"/>
      </w:pPr>
      <w:rPr/>
    </w:lvl>
  </w:abstractNum>
  <w:abstractNum w:abstractNumId="2">
    <w:lvl w:ilvl="0">
      <w:start w:val="1"/>
      <w:numFmt w:val="decimal"/>
      <w:lvlText w:val="%1."/>
      <w:lvlJc w:val="left"/>
      <w:pPr>
        <w:tabs>
          <w:tab w:val="num" w:pos="644"/>
        </w:tabs>
        <w:ind w:left="644" w:hanging="360"/>
      </w:pPr>
      <w:rPr/>
    </w:lvl>
    <w:lvl w:ilvl="1">
      <w:start w:val="1"/>
      <w:numFmt w:val="lowerLetter"/>
      <w:lvlText w:val="%2."/>
      <w:lvlJc w:val="left"/>
      <w:pPr>
        <w:tabs>
          <w:tab w:val="num" w:pos="1364"/>
        </w:tabs>
        <w:ind w:left="1364" w:hanging="360"/>
      </w:pPr>
      <w:rPr/>
    </w:lvl>
    <w:lvl w:ilvl="2">
      <w:start w:val="1"/>
      <w:numFmt w:val="lowerRoman"/>
      <w:lvlText w:val="%3."/>
      <w:lvlJc w:val="right"/>
      <w:pPr>
        <w:tabs>
          <w:tab w:val="num" w:pos="2084"/>
        </w:tabs>
        <w:ind w:left="2084" w:hanging="180"/>
      </w:pPr>
      <w:rPr/>
    </w:lvl>
    <w:lvl w:ilvl="3">
      <w:start w:val="1"/>
      <w:numFmt w:val="decimal"/>
      <w:lvlText w:val="%4."/>
      <w:lvlJc w:val="left"/>
      <w:pPr>
        <w:tabs>
          <w:tab w:val="num" w:pos="2804"/>
        </w:tabs>
        <w:ind w:left="2804" w:hanging="360"/>
      </w:pPr>
      <w:rPr/>
    </w:lvl>
    <w:lvl w:ilvl="4">
      <w:start w:val="1"/>
      <w:numFmt w:val="lowerLetter"/>
      <w:lvlText w:val="%5."/>
      <w:lvlJc w:val="left"/>
      <w:pPr>
        <w:tabs>
          <w:tab w:val="num" w:pos="3524"/>
        </w:tabs>
        <w:ind w:left="3524" w:hanging="360"/>
      </w:pPr>
      <w:rPr/>
    </w:lvl>
    <w:lvl w:ilvl="5">
      <w:start w:val="1"/>
      <w:numFmt w:val="lowerRoman"/>
      <w:lvlText w:val="%6."/>
      <w:lvlJc w:val="right"/>
      <w:pPr>
        <w:tabs>
          <w:tab w:val="num" w:pos="4244"/>
        </w:tabs>
        <w:ind w:left="4244" w:hanging="180"/>
      </w:pPr>
      <w:rPr/>
    </w:lvl>
    <w:lvl w:ilvl="6">
      <w:start w:val="1"/>
      <w:numFmt w:val="decimal"/>
      <w:lvlText w:val="%7."/>
      <w:lvlJc w:val="left"/>
      <w:pPr>
        <w:tabs>
          <w:tab w:val="num" w:pos="4964"/>
        </w:tabs>
        <w:ind w:left="4964" w:hanging="360"/>
      </w:pPr>
      <w:rPr/>
    </w:lvl>
    <w:lvl w:ilvl="7">
      <w:start w:val="1"/>
      <w:numFmt w:val="lowerLetter"/>
      <w:lvlText w:val="%8."/>
      <w:lvlJc w:val="left"/>
      <w:pPr>
        <w:tabs>
          <w:tab w:val="num" w:pos="5684"/>
        </w:tabs>
        <w:ind w:left="5684" w:hanging="360"/>
      </w:pPr>
      <w:rPr/>
    </w:lvl>
    <w:lvl w:ilvl="8">
      <w:start w:val="1"/>
      <w:numFmt w:val="lowerRoman"/>
      <w:lvlText w:val="%9."/>
      <w:lvlJc w:val="right"/>
      <w:pPr>
        <w:tabs>
          <w:tab w:val="num" w:pos="6404"/>
        </w:tabs>
        <w:ind w:left="6404" w:hanging="180"/>
      </w:pPr>
      <w:rPr/>
    </w:lvl>
  </w:abstractNum>
  <w:abstractNum w:abstractNumId="3">
    <w:lvl w:ilvl="0">
      <w:start w:val="1"/>
      <w:numFmt w:val="decimal"/>
      <w:lvlText w:val="%1."/>
      <w:lvlJc w:val="left"/>
      <w:pPr>
        <w:tabs>
          <w:tab w:val="num" w:pos="644"/>
        </w:tabs>
        <w:ind w:left="644" w:hanging="360"/>
      </w:pPr>
      <w:rPr/>
    </w:lvl>
    <w:lvl w:ilvl="1">
      <w:start w:val="1"/>
      <w:numFmt w:val="lowerLetter"/>
      <w:lvlText w:val="%2."/>
      <w:lvlJc w:val="left"/>
      <w:pPr>
        <w:tabs>
          <w:tab w:val="num" w:pos="1364"/>
        </w:tabs>
        <w:ind w:left="1364" w:hanging="360"/>
      </w:pPr>
      <w:rPr/>
    </w:lvl>
    <w:lvl w:ilvl="2">
      <w:start w:val="1"/>
      <w:numFmt w:val="lowerRoman"/>
      <w:lvlText w:val="%3."/>
      <w:lvlJc w:val="right"/>
      <w:pPr>
        <w:tabs>
          <w:tab w:val="num" w:pos="2084"/>
        </w:tabs>
        <w:ind w:left="2084" w:hanging="180"/>
      </w:pPr>
      <w:rPr/>
    </w:lvl>
    <w:lvl w:ilvl="3">
      <w:start w:val="1"/>
      <w:numFmt w:val="decimal"/>
      <w:lvlText w:val="%4."/>
      <w:lvlJc w:val="left"/>
      <w:pPr>
        <w:tabs>
          <w:tab w:val="num" w:pos="2804"/>
        </w:tabs>
        <w:ind w:left="2804" w:hanging="360"/>
      </w:pPr>
      <w:rPr/>
    </w:lvl>
    <w:lvl w:ilvl="4">
      <w:start w:val="1"/>
      <w:numFmt w:val="lowerLetter"/>
      <w:lvlText w:val="%5."/>
      <w:lvlJc w:val="left"/>
      <w:pPr>
        <w:tabs>
          <w:tab w:val="num" w:pos="3524"/>
        </w:tabs>
        <w:ind w:left="3524" w:hanging="360"/>
      </w:pPr>
      <w:rPr/>
    </w:lvl>
    <w:lvl w:ilvl="5">
      <w:start w:val="1"/>
      <w:numFmt w:val="lowerRoman"/>
      <w:lvlText w:val="%6."/>
      <w:lvlJc w:val="right"/>
      <w:pPr>
        <w:tabs>
          <w:tab w:val="num" w:pos="4244"/>
        </w:tabs>
        <w:ind w:left="4244" w:hanging="180"/>
      </w:pPr>
      <w:rPr/>
    </w:lvl>
    <w:lvl w:ilvl="6">
      <w:start w:val="1"/>
      <w:numFmt w:val="decimal"/>
      <w:lvlText w:val="%7."/>
      <w:lvlJc w:val="left"/>
      <w:pPr>
        <w:tabs>
          <w:tab w:val="num" w:pos="4964"/>
        </w:tabs>
        <w:ind w:left="4964" w:hanging="360"/>
      </w:pPr>
      <w:rPr/>
    </w:lvl>
    <w:lvl w:ilvl="7">
      <w:start w:val="1"/>
      <w:numFmt w:val="lowerLetter"/>
      <w:lvlText w:val="%8."/>
      <w:lvlJc w:val="left"/>
      <w:pPr>
        <w:tabs>
          <w:tab w:val="num" w:pos="5684"/>
        </w:tabs>
        <w:ind w:left="5684" w:hanging="360"/>
      </w:pPr>
      <w:rPr/>
    </w:lvl>
    <w:lvl w:ilvl="8">
      <w:start w:val="1"/>
      <w:numFmt w:val="lowerRoman"/>
      <w:lvlText w:val="%9."/>
      <w:lvlJc w:val="right"/>
      <w:pPr>
        <w:tabs>
          <w:tab w:val="num" w:pos="6404"/>
        </w:tabs>
        <w:ind w:left="6404"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363"/>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EastAsia" w:hAnsiTheme="minorHAnsi"/>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unhideWhenUsed="1"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uiPriority="0"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uiPriority="0"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1">
    <w:name w:val="Heading 1"/>
    <w:basedOn w:val="Normal"/>
    <w:next w:val="Normal"/>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next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next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Style5">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customStyle="1">
    <w:name w:val="Footnote Characters11"/>
    <w:qFormat/>
    <w:rPr>
      <w:vertAlign w:val="superscript"/>
    </w:rPr>
  </w:style>
  <w:style w:type="character" w:styleId="FootnoteCharacters111" w:customStyle="1">
    <w:name w:val="Footnote Characters111"/>
    <w:qFormat/>
    <w:rPr>
      <w:vertAlign w:val="superscript"/>
    </w:rPr>
  </w:style>
  <w:style w:type="character" w:styleId="FootnoteCharacters1111" w:customStyle="1">
    <w:name w:val="Footnote Characters1111"/>
    <w:qFormat/>
    <w:rPr>
      <w:vertAlign w:val="superscript"/>
    </w:rPr>
  </w:style>
  <w:style w:type="character" w:styleId="FootnoteCharacters11111" w:customStyle="1">
    <w:name w:val="Footnote Characters11111"/>
    <w:qFormat/>
    <w:rPr>
      <w:vertAlign w:val="superscript"/>
    </w:rPr>
  </w:style>
  <w:style w:type="character" w:styleId="FootnoteCharacters111111" w:customStyle="1">
    <w:name w:val="Footnote Characters111111"/>
    <w:qFormat/>
    <w:rPr>
      <w:vertAlign w:val="superscript"/>
    </w:rPr>
  </w:style>
  <w:style w:type="character" w:styleId="FootnoteCharacters1111111" w:customStyle="1">
    <w:name w:val="Footnote Characters1111111"/>
    <w:qFormat/>
    <w:rPr>
      <w:vertAlign w:val="superscript"/>
    </w:rPr>
  </w:style>
  <w:style w:type="character" w:styleId="FootnoteCharacters11111111" w:customStyle="1">
    <w:name w:val="Footnote Characters11111111"/>
    <w:qFormat/>
    <w:rPr>
      <w:vertAlign w:val="superscript"/>
    </w:rPr>
  </w:style>
  <w:style w:type="character" w:styleId="FootnoteCharacters111111111" w:customStyle="1">
    <w:name w:val="Footnote Characters111111111"/>
    <w:qFormat/>
    <w:rPr>
      <w:vertAlign w:val="superscript"/>
    </w:rPr>
  </w:style>
  <w:style w:type="character" w:styleId="FootnoteCharacters1111111111" w:customStyle="1">
    <w:name w:val="Footnote Characters1111111111"/>
    <w:qFormat/>
    <w:rPr>
      <w:vertAlign w:val="superscript"/>
    </w:rPr>
  </w:style>
  <w:style w:type="character" w:styleId="FootnoteCharacters11111111111" w:customStyle="1">
    <w:name w:val="Footnote Characters11111111111"/>
    <w:qFormat/>
    <w:rPr>
      <w:vertAlign w:val="superscript"/>
    </w:rPr>
  </w:style>
  <w:style w:type="character" w:styleId="FootnoteCharacters111111111111" w:customStyle="1">
    <w:name w:val="Footnote Characters111111111111"/>
    <w:qFormat/>
    <w:rPr>
      <w:vertAlign w:val="superscript"/>
    </w:rPr>
  </w:style>
  <w:style w:type="character" w:styleId="FootnoteCharacters1111111111111" w:customStyle="1">
    <w:name w:val="Footnote Characters1111111111111"/>
    <w:qFormat/>
    <w:rPr>
      <w:vertAlign w:val="superscript"/>
    </w:rPr>
  </w:style>
  <w:style w:type="character" w:styleId="FootnoteCharacters11111111111111" w:customStyle="1">
    <w:name w:val="Footnote Characters11111111111111"/>
    <w:qFormat/>
    <w:rPr>
      <w:vertAlign w:val="superscript"/>
    </w:rPr>
  </w:style>
  <w:style w:type="character" w:styleId="FootnoteCharacters111111111111111" w:customStyle="1">
    <w:name w:val="Footnote Characters111111111111111"/>
    <w:qFormat/>
    <w:rPr>
      <w:vertAlign w:val="superscript"/>
    </w:rPr>
  </w:style>
  <w:style w:type="character" w:styleId="FootnoteCharacters1111111111111111" w:customStyle="1">
    <w:name w:val="Footnote Characters1111111111111111"/>
    <w:qFormat/>
    <w:rPr>
      <w:vertAlign w:val="superscript"/>
    </w:rPr>
  </w:style>
  <w:style w:type="character" w:styleId="FootnoteCharacters11111111111111111" w:customStyle="1">
    <w:name w:val="Footnote Characters11111111111111111"/>
    <w:qFormat/>
    <w:rPr>
      <w:vertAlign w:val="superscript"/>
    </w:rPr>
  </w:style>
  <w:style w:type="character" w:styleId="FootnoteCharacters111111111111111111" w:customStyle="1">
    <w:name w:val="Footnote Characters111111111111111111"/>
    <w:qFormat/>
    <w:rPr>
      <w:vertAlign w:val="superscript"/>
    </w:rPr>
  </w:style>
  <w:style w:type="character" w:styleId="FootnoteCharacters1111111111111111111" w:customStyle="1">
    <w:name w:val="Footnote Characters1111111111111111111"/>
    <w:qFormat/>
    <w:rPr>
      <w:vertAlign w:val="superscript"/>
    </w:rPr>
  </w:style>
  <w:style w:type="character" w:styleId="FootnoteCharacters11111111111111111111" w:customStyle="1">
    <w:name w:val="Footnote Characters11111111111111111111"/>
    <w:qFormat/>
    <w:rPr>
      <w:vertAlign w:val="superscript"/>
    </w:rPr>
  </w:style>
  <w:style w:type="character" w:styleId="FootnoteCharacters111111111111111111111" w:customStyle="1">
    <w:name w:val="Footnote Characters111111111111111111111"/>
    <w:qFormat/>
    <w:rPr>
      <w:vertAlign w:val="superscript"/>
    </w:rPr>
  </w:style>
  <w:style w:type="character" w:styleId="FootnoteCharacters1111111111111111111111" w:customStyle="1">
    <w:name w:val="Footnote Characters1111111111111111111111"/>
    <w:qFormat/>
    <w:rPr>
      <w:vertAlign w:val="superscript"/>
    </w:rPr>
  </w:style>
  <w:style w:type="character" w:styleId="FootnoteCharacters11111111111111111111111" w:customStyle="1">
    <w:name w:val="Footnote Characters11111111111111111111111"/>
    <w:qFormat/>
    <w:rPr>
      <w:vertAlign w:val="superscript"/>
    </w:rPr>
  </w:style>
  <w:style w:type="character" w:styleId="FootnoteCharacters111111111111111111111111" w:customStyle="1">
    <w:name w:val="Footnote Characters111111111111111111111111"/>
    <w:qFormat/>
    <w:rPr>
      <w:vertAlign w:val="superscript"/>
    </w:rPr>
  </w:style>
  <w:style w:type="character" w:styleId="FootnoteCharacters1111111111111111111111111" w:customStyle="1">
    <w:name w:val="Footnote Characters1111111111111111111111111"/>
    <w:qFormat/>
    <w:rPr>
      <w:vertAlign w:val="superscript"/>
    </w:rPr>
  </w:style>
  <w:style w:type="character" w:styleId="FootnoteCharacters11111111111111111111111111" w:customStyle="1">
    <w:name w:val="Footnote Characters11111111111111111111111111"/>
    <w:qFormat/>
    <w:rPr>
      <w:vertAlign w:val="superscript"/>
    </w:rPr>
  </w:style>
  <w:style w:type="character" w:styleId="FootnoteCharacters111111111111111111111111111" w:customStyle="1">
    <w:name w:val="Footnote Characters111111111111111111111111111"/>
    <w:qFormat/>
    <w:rPr>
      <w:vertAlign w:val="superscript"/>
    </w:rPr>
  </w:style>
  <w:style w:type="character" w:styleId="FootnoteCharacters1111111111111111111111111111" w:customStyle="1">
    <w:name w:val="Footnote Characters1111111111111111111111111111"/>
    <w:qFormat/>
    <w:rPr>
      <w:vertAlign w:val="superscript"/>
    </w:rPr>
  </w:style>
  <w:style w:type="character" w:styleId="FootnoteCharacters11111111111111111111111111111" w:customStyle="1">
    <w:name w:val="Footnote Characters11111111111111111111111111111"/>
    <w:qFormat/>
    <w:rPr>
      <w:vertAlign w:val="superscript"/>
    </w:rPr>
  </w:style>
  <w:style w:type="character" w:styleId="FootnoteCharacters111111111111111111111111111111" w:customStyle="1">
    <w:name w:val="Footnote Characters111111111111111111111111111111"/>
    <w:qFormat/>
    <w:rPr>
      <w:vertAlign w:val="superscript"/>
    </w:rPr>
  </w:style>
  <w:style w:type="character" w:styleId="FootnoteCharacters1111111111111111111111111111111" w:customStyle="1">
    <w:name w:val="Footnote Characters1111111111111111111111111111111"/>
    <w:qFormat/>
    <w:rPr>
      <w:vertAlign w:val="superscript"/>
    </w:rPr>
  </w:style>
  <w:style w:type="character" w:styleId="FootnoteCharacters11111111111111111111111111111111" w:customStyle="1">
    <w:name w:val="Footnote Characters11111111111111111111111111111111"/>
    <w:qFormat/>
    <w:rPr>
      <w:vertAlign w:val="superscript"/>
    </w:rPr>
  </w:style>
  <w:style w:type="character" w:styleId="FootnoteCharacters111111111111111111111111111111111" w:customStyle="1">
    <w:name w:val="Footnote Characters111111111111111111111111111111111"/>
    <w:qFormat/>
    <w:rPr>
      <w:vertAlign w:val="superscript"/>
    </w:rPr>
  </w:style>
  <w:style w:type="character" w:styleId="FootnoteCharacters1111111111111111111111111111111111" w:customStyle="1">
    <w:name w:val="Footnote Characters1111111111111111111111111111111111"/>
    <w:qFormat/>
    <w:rPr>
      <w:vertAlign w:val="superscript"/>
    </w:rPr>
  </w:style>
  <w:style w:type="character" w:styleId="FootnoteCharacters11111111111111111111111111111111111" w:customStyle="1">
    <w:name w:val="Footnote Characters11111111111111111111111111111111111"/>
    <w:qFormat/>
    <w:rPr>
      <w:vertAlign w:val="superscript"/>
    </w:rPr>
  </w:style>
  <w:style w:type="character" w:styleId="FootnoteCharacters111111111111111111111111111111111111" w:customStyle="1">
    <w:name w:val="Footnote Characters111111111111111111111111111111111111"/>
    <w:qFormat/>
    <w:rPr>
      <w:vertAlign w:val="superscript"/>
    </w:rPr>
  </w:style>
  <w:style w:type="character" w:styleId="FootnoteCharacters1111111111111111111111111111111111111" w:customStyle="1">
    <w:name w:val="Footnote Characters1111111111111111111111111111111111111"/>
    <w:qFormat/>
    <w:rPr>
      <w:vertAlign w:val="superscript"/>
    </w:rPr>
  </w:style>
  <w:style w:type="character" w:styleId="FootnoteCharacters11111111111111111111111111111111111111" w:customStyle="1">
    <w:name w:val="Footnote Characters11111111111111111111111111111111111111"/>
    <w:qFormat/>
    <w:rPr>
      <w:vertAlign w:val="superscript"/>
    </w:rPr>
  </w:style>
  <w:style w:type="character" w:styleId="FootnoteCharacters111111111111111111111111111111111111111" w:customStyle="1">
    <w:name w:val="Footnote Characters111111111111111111111111111111111111111"/>
    <w:qFormat/>
    <w:rPr>
      <w:vertAlign w:val="superscript"/>
    </w:rPr>
  </w:style>
  <w:style w:type="character" w:styleId="FootnoteCharacters1111111111111111111111111111111111111111" w:customStyle="1">
    <w:name w:val="Footnote Characters1111111111111111111111111111111111111111"/>
    <w:qFormat/>
    <w:rPr>
      <w:vertAlign w:val="superscript"/>
    </w:rPr>
  </w:style>
  <w:style w:type="character" w:styleId="FootnoteCharacters11111111111111111111111111111111111111111" w:customStyle="1">
    <w:name w:val="Footnote Characters11111111111111111111111111111111111111111"/>
    <w:qFormat/>
    <w:rPr>
      <w:vertAlign w:val="superscript"/>
    </w:rPr>
  </w:style>
  <w:style w:type="character" w:styleId="FootnoteCharacters111111111111111111111111111111111111111111" w:customStyle="1">
    <w:name w:val="Footnote Characters111111111111111111111111111111111111111111"/>
    <w:qFormat/>
    <w:rPr>
      <w:vertAlign w:val="superscript"/>
    </w:rPr>
  </w:style>
  <w:style w:type="character" w:styleId="FootnoteCharacters1111111111111111111111111111111111111111111" w:customStyle="1">
    <w:name w:val="Footnote Characters1111111111111111111111111111111111111111111"/>
    <w:qFormat/>
    <w:rPr>
      <w:vertAlign w:val="superscript"/>
    </w:rPr>
  </w:style>
  <w:style w:type="character" w:styleId="FootnoteCharacters11111111111111111111111111111111111111111111" w:customStyle="1">
    <w:name w:val="Footnote Characters11111111111111111111111111111111111111111111"/>
    <w:qFormat/>
    <w:rPr>
      <w:vertAlign w:val="superscript"/>
    </w:rPr>
  </w:style>
  <w:style w:type="character" w:styleId="FootnoteCharacters111111111111111111111111111111111111111111111" w:customStyle="1">
    <w:name w:val="Footnote Characters111111111111111111111111111111111111111111111"/>
    <w:qFormat/>
    <w:rPr>
      <w:vertAlign w:val="superscript"/>
    </w:rPr>
  </w:style>
  <w:style w:type="character" w:styleId="FootnoteCharacters1111111111111111111111111111111111111111111111" w:customStyle="1">
    <w:name w:val="Footnote Characters1111111111111111111111111111111111111111111111"/>
    <w:qFormat/>
    <w:rPr>
      <w:vertAlign w:val="superscript"/>
    </w:rPr>
  </w:style>
  <w:style w:type="character" w:styleId="Style6">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customStyle="1">
    <w:name w:val="Endnote Characters11"/>
    <w:qFormat/>
    <w:rPr>
      <w:vertAlign w:val="superscript"/>
    </w:rPr>
  </w:style>
  <w:style w:type="character" w:styleId="EndnoteCharacters111" w:customStyle="1">
    <w:name w:val="Endnote Characters111"/>
    <w:qFormat/>
    <w:rPr>
      <w:vertAlign w:val="superscript"/>
    </w:rPr>
  </w:style>
  <w:style w:type="character" w:styleId="EndnoteCharacters1111" w:customStyle="1">
    <w:name w:val="Endnote Characters1111"/>
    <w:qFormat/>
    <w:rPr>
      <w:vertAlign w:val="superscript"/>
    </w:rPr>
  </w:style>
  <w:style w:type="character" w:styleId="EndnoteCharacters11111" w:customStyle="1">
    <w:name w:val="Endnote Characters11111"/>
    <w:qFormat/>
    <w:rPr>
      <w:vertAlign w:val="superscript"/>
    </w:rPr>
  </w:style>
  <w:style w:type="character" w:styleId="EndnoteCharacters111111" w:customStyle="1">
    <w:name w:val="Endnote Characters111111"/>
    <w:qFormat/>
    <w:rPr>
      <w:vertAlign w:val="superscript"/>
    </w:rPr>
  </w:style>
  <w:style w:type="character" w:styleId="EndnoteCharacters1111111" w:customStyle="1">
    <w:name w:val="Endnote Characters1111111"/>
    <w:qFormat/>
    <w:rPr>
      <w:vertAlign w:val="superscript"/>
    </w:rPr>
  </w:style>
  <w:style w:type="character" w:styleId="EndnoteCharacters11111111" w:customStyle="1">
    <w:name w:val="Endnote Characters11111111"/>
    <w:qFormat/>
    <w:rPr>
      <w:vertAlign w:val="superscript"/>
    </w:rPr>
  </w:style>
  <w:style w:type="character" w:styleId="EndnoteCharacters111111111" w:customStyle="1">
    <w:name w:val="Endnote Characters111111111"/>
    <w:qFormat/>
    <w:rPr>
      <w:vertAlign w:val="superscript"/>
    </w:rPr>
  </w:style>
  <w:style w:type="character" w:styleId="EndnoteCharacters1111111111" w:customStyle="1">
    <w:name w:val="Endnote Characters1111111111"/>
    <w:qFormat/>
    <w:rPr>
      <w:vertAlign w:val="superscript"/>
    </w:rPr>
  </w:style>
  <w:style w:type="character" w:styleId="EndnoteCharacters11111111111" w:customStyle="1">
    <w:name w:val="Endnote Characters11111111111"/>
    <w:qFormat/>
    <w:rPr>
      <w:vertAlign w:val="superscript"/>
    </w:rPr>
  </w:style>
  <w:style w:type="character" w:styleId="EndnoteCharacters111111111111" w:customStyle="1">
    <w:name w:val="Endnote Characters111111111111"/>
    <w:qFormat/>
    <w:rPr>
      <w:vertAlign w:val="superscript"/>
    </w:rPr>
  </w:style>
  <w:style w:type="character" w:styleId="EndnoteCharacters1111111111111" w:customStyle="1">
    <w:name w:val="Endnote Characters1111111111111"/>
    <w:qFormat/>
    <w:rPr>
      <w:vertAlign w:val="superscript"/>
    </w:rPr>
  </w:style>
  <w:style w:type="character" w:styleId="EndnoteCharacters11111111111111" w:customStyle="1">
    <w:name w:val="Endnote Characters11111111111111"/>
    <w:qFormat/>
    <w:rPr>
      <w:vertAlign w:val="superscript"/>
    </w:rPr>
  </w:style>
  <w:style w:type="character" w:styleId="EndnoteCharacters111111111111111" w:customStyle="1">
    <w:name w:val="Endnote Characters111111111111111"/>
    <w:qFormat/>
    <w:rPr>
      <w:vertAlign w:val="superscript"/>
    </w:rPr>
  </w:style>
  <w:style w:type="character" w:styleId="EndnoteCharacters1111111111111111" w:customStyle="1">
    <w:name w:val="Endnote Characters1111111111111111"/>
    <w:qFormat/>
    <w:rPr>
      <w:vertAlign w:val="superscript"/>
    </w:rPr>
  </w:style>
  <w:style w:type="character" w:styleId="EndnoteCharacters11111111111111111" w:customStyle="1">
    <w:name w:val="Endnote Characters11111111111111111"/>
    <w:qFormat/>
    <w:rPr>
      <w:vertAlign w:val="superscript"/>
    </w:rPr>
  </w:style>
  <w:style w:type="character" w:styleId="EndnoteCharacters111111111111111111" w:customStyle="1">
    <w:name w:val="Endnote Characters111111111111111111"/>
    <w:qFormat/>
    <w:rPr>
      <w:vertAlign w:val="superscript"/>
    </w:rPr>
  </w:style>
  <w:style w:type="character" w:styleId="EndnoteCharacters1111111111111111111" w:customStyle="1">
    <w:name w:val="Endnote Characters1111111111111111111"/>
    <w:qFormat/>
    <w:rPr>
      <w:vertAlign w:val="superscript"/>
    </w:rPr>
  </w:style>
  <w:style w:type="character" w:styleId="EndnoteCharacters11111111111111111111" w:customStyle="1">
    <w:name w:val="Endnote Characters11111111111111111111"/>
    <w:qFormat/>
    <w:rPr>
      <w:vertAlign w:val="superscript"/>
    </w:rPr>
  </w:style>
  <w:style w:type="character" w:styleId="EndnoteCharacters111111111111111111111" w:customStyle="1">
    <w:name w:val="Endnote Characters111111111111111111111"/>
    <w:qFormat/>
    <w:rPr>
      <w:vertAlign w:val="superscript"/>
    </w:rPr>
  </w:style>
  <w:style w:type="character" w:styleId="EndnoteCharacters1111111111111111111111" w:customStyle="1">
    <w:name w:val="Endnote Characters1111111111111111111111"/>
    <w:qFormat/>
    <w:rPr>
      <w:vertAlign w:val="superscript"/>
    </w:rPr>
  </w:style>
  <w:style w:type="character" w:styleId="EndnoteCharacters11111111111111111111111" w:customStyle="1">
    <w:name w:val="Endnote Characters11111111111111111111111"/>
    <w:qFormat/>
    <w:rPr>
      <w:vertAlign w:val="superscript"/>
    </w:rPr>
  </w:style>
  <w:style w:type="character" w:styleId="EndnoteCharacters111111111111111111111111" w:customStyle="1">
    <w:name w:val="Endnote Characters111111111111111111111111"/>
    <w:qFormat/>
    <w:rPr>
      <w:vertAlign w:val="superscript"/>
    </w:rPr>
  </w:style>
  <w:style w:type="character" w:styleId="EndnoteCharacters1111111111111111111111111" w:customStyle="1">
    <w:name w:val="Endnote Characters1111111111111111111111111"/>
    <w:qFormat/>
    <w:rPr>
      <w:vertAlign w:val="superscript"/>
    </w:rPr>
  </w:style>
  <w:style w:type="character" w:styleId="EndnoteCharacters11111111111111111111111111" w:customStyle="1">
    <w:name w:val="Endnote Characters11111111111111111111111111"/>
    <w:qFormat/>
    <w:rPr>
      <w:vertAlign w:val="superscript"/>
    </w:rPr>
  </w:style>
  <w:style w:type="character" w:styleId="EndnoteCharacters111111111111111111111111111" w:customStyle="1">
    <w:name w:val="Endnote Characters111111111111111111111111111"/>
    <w:qFormat/>
    <w:rPr>
      <w:vertAlign w:val="superscript"/>
    </w:rPr>
  </w:style>
  <w:style w:type="character" w:styleId="EndnoteCharacters1111111111111111111111111111" w:customStyle="1">
    <w:name w:val="Endnote Characters1111111111111111111111111111"/>
    <w:qFormat/>
    <w:rPr>
      <w:vertAlign w:val="superscript"/>
    </w:rPr>
  </w:style>
  <w:style w:type="character" w:styleId="EndnoteCharacters11111111111111111111111111111" w:customStyle="1">
    <w:name w:val="Endnote Characters11111111111111111111111111111"/>
    <w:qFormat/>
    <w:rPr>
      <w:vertAlign w:val="superscript"/>
    </w:rPr>
  </w:style>
  <w:style w:type="character" w:styleId="EndnoteCharacters111111111111111111111111111111" w:customStyle="1">
    <w:name w:val="Endnote Characters111111111111111111111111111111"/>
    <w:qFormat/>
    <w:rPr>
      <w:vertAlign w:val="superscript"/>
    </w:rPr>
  </w:style>
  <w:style w:type="character" w:styleId="EndnoteCharacters1111111111111111111111111111111" w:customStyle="1">
    <w:name w:val="Endnote Characters1111111111111111111111111111111"/>
    <w:qFormat/>
    <w:rPr>
      <w:vertAlign w:val="superscript"/>
    </w:rPr>
  </w:style>
  <w:style w:type="character" w:styleId="EndnoteCharacters11111111111111111111111111111111" w:customStyle="1">
    <w:name w:val="Endnote Characters11111111111111111111111111111111"/>
    <w:qFormat/>
    <w:rPr>
      <w:vertAlign w:val="superscript"/>
    </w:rPr>
  </w:style>
  <w:style w:type="character" w:styleId="EndnoteCharacters111111111111111111111111111111111" w:customStyle="1">
    <w:name w:val="Endnote Characters111111111111111111111111111111111"/>
    <w:qFormat/>
    <w:rPr>
      <w:vertAlign w:val="superscript"/>
    </w:rPr>
  </w:style>
  <w:style w:type="character" w:styleId="EndnoteCharacters1111111111111111111111111111111111" w:customStyle="1">
    <w:name w:val="Endnote Characters1111111111111111111111111111111111"/>
    <w:qFormat/>
    <w:rPr>
      <w:vertAlign w:val="superscript"/>
    </w:rPr>
  </w:style>
  <w:style w:type="character" w:styleId="EndnoteCharacters11111111111111111111111111111111111" w:customStyle="1">
    <w:name w:val="Endnote Characters11111111111111111111111111111111111"/>
    <w:qFormat/>
    <w:rPr>
      <w:vertAlign w:val="superscript"/>
    </w:rPr>
  </w:style>
  <w:style w:type="character" w:styleId="EndnoteCharacters111111111111111111111111111111111111" w:customStyle="1">
    <w:name w:val="Endnote Characters111111111111111111111111111111111111"/>
    <w:qFormat/>
    <w:rPr>
      <w:vertAlign w:val="superscript"/>
    </w:rPr>
  </w:style>
  <w:style w:type="character" w:styleId="EndnoteCharacters1111111111111111111111111111111111111" w:customStyle="1">
    <w:name w:val="Endnote Characters1111111111111111111111111111111111111"/>
    <w:qFormat/>
    <w:rPr>
      <w:vertAlign w:val="superscript"/>
    </w:rPr>
  </w:style>
  <w:style w:type="character" w:styleId="EndnoteCharacters11111111111111111111111111111111111111" w:customStyle="1">
    <w:name w:val="Endnote Characters11111111111111111111111111111111111111"/>
    <w:qFormat/>
    <w:rPr>
      <w:vertAlign w:val="superscript"/>
    </w:rPr>
  </w:style>
  <w:style w:type="character" w:styleId="EndnoteCharacters111111111111111111111111111111111111111" w:customStyle="1">
    <w:name w:val="Endnote Characters111111111111111111111111111111111111111"/>
    <w:qFormat/>
    <w:rPr>
      <w:vertAlign w:val="superscript"/>
    </w:rPr>
  </w:style>
  <w:style w:type="character" w:styleId="EndnoteCharacters1111111111111111111111111111111111111111" w:customStyle="1">
    <w:name w:val="Endnote Characters1111111111111111111111111111111111111111"/>
    <w:qFormat/>
    <w:rPr>
      <w:vertAlign w:val="superscript"/>
    </w:rPr>
  </w:style>
  <w:style w:type="character" w:styleId="EndnoteCharacters11111111111111111111111111111111111111111" w:customStyle="1">
    <w:name w:val="Endnote Characters11111111111111111111111111111111111111111"/>
    <w:qFormat/>
    <w:rPr>
      <w:vertAlign w:val="superscript"/>
    </w:rPr>
  </w:style>
  <w:style w:type="character" w:styleId="EndnoteCharacters111111111111111111111111111111111111111111" w:customStyle="1">
    <w:name w:val="Endnote Characters111111111111111111111111111111111111111111"/>
    <w:qFormat/>
    <w:rPr>
      <w:vertAlign w:val="superscript"/>
    </w:rPr>
  </w:style>
  <w:style w:type="character" w:styleId="EndnoteCharacters1111111111111111111111111111111111111111111" w:customStyle="1">
    <w:name w:val="Endnote Characters1111111111111111111111111111111111111111111"/>
    <w:qFormat/>
    <w:rPr>
      <w:vertAlign w:val="superscript"/>
    </w:rPr>
  </w:style>
  <w:style w:type="character" w:styleId="EndnoteCharacters11111111111111111111111111111111111111111111" w:customStyle="1">
    <w:name w:val="Endnote Characters11111111111111111111111111111111111111111111"/>
    <w:qFormat/>
    <w:rPr>
      <w:vertAlign w:val="superscript"/>
    </w:rPr>
  </w:style>
  <w:style w:type="character" w:styleId="EndnoteCharacters111111111111111111111111111111111111111111111" w:customStyle="1">
    <w:name w:val="Endnote Characters111111111111111111111111111111111111111111111"/>
    <w:qFormat/>
    <w:rPr>
      <w:vertAlign w:val="superscript"/>
    </w:rPr>
  </w:style>
  <w:style w:type="character" w:styleId="EndnoteCharacters1111111111111111111111111111111111111111111111" w:customStyle="1">
    <w:name w:val="Endnote Characters1111111111111111111111111111111111111111111111"/>
    <w:qFormat/>
    <w:rPr>
      <w:vertAlign w:val="superscript"/>
    </w:rPr>
  </w:style>
  <w:style w:type="character" w:styleId="InternetLink" w:customStyle="1">
    <w:name w:val="Internet Link"/>
    <w:qFormat/>
    <w:rPr>
      <w:color w:val="000080"/>
      <w:u w:val="single"/>
    </w:rPr>
  </w:style>
  <w:style w:type="character" w:styleId="Pagenumber">
    <w:name w:val="page number"/>
    <w:basedOn w:val="11"/>
    <w:qFormat/>
    <w:rPr/>
  </w:style>
  <w:style w:type="character" w:styleId="11" w:customStyle="1">
    <w:name w:val="Основной шрифт абзаца1"/>
    <w:qFormat/>
    <w:rPr/>
  </w:style>
  <w:style w:type="character" w:styleId="FootnoteCharacters11111111111111111111111111111111111111111111111" w:customStyle="1">
    <w:name w:val="Footnote Characters11111111111111111111111111111111111111111111111"/>
    <w:qFormat/>
    <w:rPr>
      <w:vertAlign w:val="superscript"/>
    </w:rPr>
  </w:style>
  <w:style w:type="character" w:styleId="FootnoteCharacters111111111111111111111111111111111111111111111111" w:customStyle="1">
    <w:name w:val="Footnote Characters111111111111111111111111111111111111111111111111"/>
    <w:qFormat/>
    <w:rPr>
      <w:vertAlign w:val="superscript"/>
    </w:rPr>
  </w:style>
  <w:style w:type="character" w:styleId="FootnoteCharacters1111111111111111111111111111111111111111111111111" w:customStyle="1">
    <w:name w:val="Footnote Characters1111111111111111111111111111111111111111111111111"/>
    <w:qFormat/>
    <w:rPr>
      <w:vertAlign w:val="superscript"/>
    </w:rPr>
  </w:style>
  <w:style w:type="character" w:styleId="EndnoteCharacters11111111111111111111111111111111111111111111111" w:customStyle="1">
    <w:name w:val="Endnote Characters11111111111111111111111111111111111111111111111"/>
    <w:qFormat/>
    <w:rPr>
      <w:vertAlign w:val="superscript"/>
    </w:rPr>
  </w:style>
  <w:style w:type="character" w:styleId="EndnoteCharacters111111111111111111111111111111111111111111111111" w:customStyle="1">
    <w:name w:val="Endnote Characters111111111111111111111111111111111111111111111111"/>
    <w:qFormat/>
    <w:rPr>
      <w:vertAlign w:val="superscript"/>
    </w:rPr>
  </w:style>
  <w:style w:type="character" w:styleId="EndnoteCharacters1111111111111111111111111111111111111111111111111" w:customStyle="1">
    <w:name w:val="Endnote Characters1111111111111111111111111111111111111111111111111"/>
    <w:qFormat/>
    <w:rPr>
      <w:vertAlign w:val="superscript"/>
    </w:rPr>
  </w:style>
  <w:style w:type="character" w:styleId="InternetLink1" w:customStyle="1">
    <w:name w:val="Internet Link1"/>
    <w:qFormat/>
    <w:rPr>
      <w:color w:val="000080"/>
      <w:u w:val="single"/>
    </w:rPr>
  </w:style>
  <w:style w:type="character" w:styleId="Style7" w:customStyle="1">
    <w:name w:val="Символ сноски"/>
    <w:qFormat/>
    <w:rPr>
      <w:vertAlign w:val="superscript"/>
    </w:rPr>
  </w:style>
  <w:style w:type="character" w:styleId="FootnoteCharacters11111111111111111111111111111111111111111111111111" w:customStyle="1">
    <w:name w:val="Footnote Characters11111111111111111111111111111111111111111111111111"/>
    <w:qFormat/>
    <w:rPr>
      <w:vertAlign w:val="superscript"/>
    </w:rPr>
  </w:style>
  <w:style w:type="character" w:styleId="FootnoteCharacters111111111111111111111111111111111111111111111111111" w:customStyle="1">
    <w:name w:val="Footnote Characters111111111111111111111111111111111111111111111111111"/>
    <w:qFormat/>
    <w:rPr>
      <w:vertAlign w:val="superscript"/>
    </w:rPr>
  </w:style>
  <w:style w:type="character" w:styleId="FootnoteCharacters1111111111111111111111111111111111111111111111111111" w:customStyle="1">
    <w:name w:val="Footnote Characters1111111111111111111111111111111111111111111111111111"/>
    <w:qFormat/>
    <w:rPr>
      <w:vertAlign w:val="superscript"/>
    </w:rPr>
  </w:style>
  <w:style w:type="character" w:styleId="FootnoteCharacters11111111111111111111111111111111111111111111111111111" w:customStyle="1">
    <w:name w:val="Footnote Characters11111111111111111111111111111111111111111111111111111"/>
    <w:qFormat/>
    <w:rPr>
      <w:vertAlign w:val="superscript"/>
    </w:rPr>
  </w:style>
  <w:style w:type="character" w:styleId="FootnoteCharacters111111111111111111111111111111111111111111111111111111" w:customStyle="1">
    <w:name w:val="Footnote Characters111111111111111111111111111111111111111111111111111111"/>
    <w:qFormat/>
    <w:rPr>
      <w:vertAlign w:val="superscript"/>
    </w:rPr>
  </w:style>
  <w:style w:type="character" w:styleId="FootnoteCharacters1111111111111111111111111111111111111111111111111111111" w:customStyle="1">
    <w:name w:val="Footnote Characters1111111111111111111111111111111111111111111111111111111"/>
    <w:qFormat/>
    <w:rPr>
      <w:vertAlign w:val="superscript"/>
    </w:rPr>
  </w:style>
  <w:style w:type="character" w:styleId="FootnoteCharacters11111111111111111111111111111111111111111111111111111111" w:customStyle="1">
    <w:name w:val="Footnote Characters11111111111111111111111111111111111111111111111111111111"/>
    <w:qFormat/>
    <w:rPr>
      <w:vertAlign w:val="superscript"/>
    </w:rPr>
  </w:style>
  <w:style w:type="character" w:styleId="FootnoteCharacters111111111111111111111111111111111111111111111111111111111" w:customStyle="1">
    <w:name w:val="Footnote Characters111111111111111111111111111111111111111111111111111111111"/>
    <w:qFormat/>
    <w:rPr>
      <w:vertAlign w:val="superscript"/>
    </w:rPr>
  </w:style>
  <w:style w:type="character" w:styleId="FootnoteCharacters1111111111111111111111111111111111111111111111111111111111" w:customStyle="1">
    <w:name w:val="Footnote Characters1111111111111111111111111111111111111111111111111111111111"/>
    <w:qFormat/>
    <w:rPr>
      <w:vertAlign w:val="superscript"/>
    </w:rPr>
  </w:style>
  <w:style w:type="character" w:styleId="FootnoteCharacters11111111111111111111111111111111111111111111111111111111111" w:customStyle="1">
    <w:name w:val="Footnote Characters11111111111111111111111111111111111111111111111111111111111"/>
    <w:qFormat/>
    <w:rPr>
      <w:vertAlign w:val="superscript"/>
    </w:rPr>
  </w:style>
  <w:style w:type="character" w:styleId="FootnoteCharacters111111111111111111111111111111111111111111111111111111111111" w:customStyle="1">
    <w:name w:val="Footnote Characters111111111111111111111111111111111111111111111111111111111111"/>
    <w:qFormat/>
    <w:rPr>
      <w:vertAlign w:val="superscript"/>
    </w:rPr>
  </w:style>
  <w:style w:type="character" w:styleId="FootnoteCharacters1111111111111111111111111111111111111111111111111111111111111" w:customStyle="1">
    <w:name w:val="Footnote Characters1111111111111111111111111111111111111111111111111111111111111"/>
    <w:qFormat/>
    <w:rPr>
      <w:vertAlign w:val="superscript"/>
    </w:rPr>
  </w:style>
  <w:style w:type="character" w:styleId="FootnoteCharacters11111111111111111111111111111111111111111111111111111111111111" w:customStyle="1">
    <w:name w:val="Footnote Characters11111111111111111111111111111111111111111111111111111111111111"/>
    <w:qFormat/>
    <w:rPr>
      <w:vertAlign w:val="superscript"/>
    </w:rPr>
  </w:style>
  <w:style w:type="character" w:styleId="FootnoteCharacters111111111111111111111111111111111111111111111111111111111111111" w:customStyle="1">
    <w:name w:val="Footnote Characters111111111111111111111111111111111111111111111111111111111111111"/>
    <w:qFormat/>
    <w:rPr>
      <w:vertAlign w:val="superscript"/>
    </w:rPr>
  </w:style>
  <w:style w:type="character" w:styleId="FootnoteCharacters1111111111111111111111111111111111111111111111111111111111111111" w:customStyle="1">
    <w:name w:val="Footnote Characters1111111111111111111111111111111111111111111111111111111111111111"/>
    <w:qFormat/>
    <w:rPr>
      <w:vertAlign w:val="superscript"/>
    </w:rPr>
  </w:style>
  <w:style w:type="character" w:styleId="FootnoteCharacters11111111111111111111111111111111111111111111111111111111111111111" w:customStyle="1">
    <w:name w:val="Footnote Characters11111111111111111111111111111111111111111111111111111111111111111"/>
    <w:qFormat/>
    <w:rPr>
      <w:vertAlign w:val="superscript"/>
    </w:rPr>
  </w:style>
  <w:style w:type="character" w:styleId="FootnoteCharacters111111111111111111111111111111111111111111111111111111111111111111" w:customStyle="1">
    <w:name w:val="Footnote Characters111111111111111111111111111111111111111111111111111111111111111111"/>
    <w:qFormat/>
    <w:rPr>
      <w:vertAlign w:val="superscript"/>
    </w:rPr>
  </w:style>
  <w:style w:type="character" w:styleId="FootnoteCharacters1111111111111111111111111111111111111111111111111111111111111111111" w:customStyle="1">
    <w:name w:val="Footnote Characters1111111111111111111111111111111111111111111111111111111111111111111"/>
    <w:qFormat/>
    <w:rPr>
      <w:vertAlign w:val="superscript"/>
    </w:rPr>
  </w:style>
  <w:style w:type="character" w:styleId="FootnoteCharacters11111111111111111111111111111111111111111111111111111111111111111111" w:customStyle="1">
    <w:name w:val="Footnote Characters11111111111111111111111111111111111111111111111111111111111111111111"/>
    <w:qFormat/>
    <w:rPr>
      <w:vertAlign w:val="superscript"/>
    </w:rPr>
  </w:style>
  <w:style w:type="character" w:styleId="FootnoteCharacters111111111111111111111111111111111111111111111111111111111111111111111" w:customStyle="1">
    <w:name w:val="Footnote Characters111111111111111111111111111111111111111111111111111111111111111111111"/>
    <w:qFormat/>
    <w:rPr>
      <w:vertAlign w:val="superscript"/>
    </w:rPr>
  </w:style>
  <w:style w:type="character" w:styleId="FootnoteCharacters1111111111111111111111111111111111111111111111111111111111111111111111" w:customStyle="1">
    <w:name w:val="Footnote Characters1111111111111111111111111111111111111111111111111111111111111111111111"/>
    <w:qFormat/>
    <w:rPr>
      <w:vertAlign w:val="superscript"/>
    </w:rPr>
  </w:style>
  <w:style w:type="character" w:styleId="FootnoteCharacters11111111111111111111111111111111111111111111111111111111111111111111111" w:customStyle="1">
    <w:name w:val="Footnote Characters11111111111111111111111111111111111111111111111111111111111111111111111"/>
    <w:qFormat/>
    <w:rPr>
      <w:vertAlign w:val="superscript"/>
    </w:rPr>
  </w:style>
  <w:style w:type="character" w:styleId="FootnoteCharacters111111111111111111111111111111111111111111111111111111111111111111111111" w:customStyle="1">
    <w:name w:val="Footnote Characters111111111111111111111111111111111111111111111111111111111111111111111111"/>
    <w:qFormat/>
    <w:rPr>
      <w:vertAlign w:val="superscript"/>
    </w:rPr>
  </w:style>
  <w:style w:type="character" w:styleId="FootnoteCharacters1111111111111111111111111111111111111111111111111111111111111111111111111" w:customStyle="1">
    <w:name w:val="Footnote Characters1111111111111111111111111111111111111111111111111111111111111111111111111"/>
    <w:qFormat/>
    <w:rPr>
      <w:vertAlign w:val="superscript"/>
    </w:rPr>
  </w:style>
  <w:style w:type="character" w:styleId="FootnoteCharacters11111111111111111111111111111111111111111111111111111111111111111111111111" w:customStyle="1">
    <w:name w:val="Footnote Characters11111111111111111111111111111111111111111111111111111111111111111111111111"/>
    <w:qFormat/>
    <w:rPr>
      <w:vertAlign w:val="superscript"/>
    </w:rPr>
  </w:style>
  <w:style w:type="character" w:styleId="FootnoteCharacters111111111111111111111111111111111111111111111111111111111111111111111111111" w:customStyle="1">
    <w:name w:val="Footnote Characters111111111111111111111111111111111111111111111111111111111111111111111111111"/>
    <w:qFormat/>
    <w:rPr>
      <w:vertAlign w:val="superscript"/>
    </w:rPr>
  </w:style>
  <w:style w:type="character" w:styleId="FootnoteCharacters1111111111111111111111111111111111111111111111111111111111111111111111111111" w:customStyle="1">
    <w:name w:val="Footnote Characters1111111111111111111111111111111111111111111111111111111111111111111111111111"/>
    <w:qFormat/>
    <w:rPr>
      <w:vertAlign w:val="superscript"/>
    </w:rPr>
  </w:style>
  <w:style w:type="character" w:styleId="FootnoteCharacters11111111111111111111111111111111111111111111111111111111111111111111111111111" w:customStyle="1">
    <w:name w:val="Footnote Characters11111111111111111111111111111111111111111111111111111111111111111111111111111"/>
    <w:qFormat/>
    <w:rPr>
      <w:vertAlign w:val="superscript"/>
    </w:rPr>
  </w:style>
  <w:style w:type="character" w:styleId="FootnoteCharacters111111111111111111111111111111111111111111111111111111111111111111111111111111" w:customStyle="1">
    <w:name w:val="Footnote Characters111111111111111111111111111111111111111111111111111111111111111111111111111111"/>
    <w:qFormat/>
    <w:rPr>
      <w:vertAlign w:val="superscript"/>
    </w:rPr>
  </w:style>
  <w:style w:type="character" w:styleId="FootnoteCharacters1111111111111111111111111111111111111111111111111111111111111111111111111111111" w:customStyle="1">
    <w:name w:val="Footnote Characters1111111111111111111111111111111111111111111111111111111111111111111111111111111"/>
    <w:qFormat/>
    <w:rPr>
      <w:vertAlign w:val="superscript"/>
    </w:rPr>
  </w:style>
  <w:style w:type="character" w:styleId="FootnoteCharacters11111111111111111111111111111111111111111111111111111111111111111111111111111111" w:customStyle="1">
    <w:name w:val="Footnote Characters11111111111111111111111111111111111111111111111111111111111111111111111111111111"/>
    <w:qFormat/>
    <w:rPr>
      <w:vertAlign w:val="superscript"/>
    </w:rPr>
  </w:style>
  <w:style w:type="character" w:styleId="FootnoteCharacters111111111111111111111111111111111111111111111111111111111111111111111111111111111" w:customStyle="1">
    <w:name w:val="Footnote Characters111111111111111111111111111111111111111111111111111111111111111111111111111111111"/>
    <w:qFormat/>
    <w:rPr>
      <w:vertAlign w:val="superscript"/>
    </w:rPr>
  </w:style>
  <w:style w:type="character" w:styleId="FootnoteCharacters1111111111111111111111111111111111111111111111111111111111111111111111111111111111" w:customStyle="1">
    <w:name w:val="Footnote Characters1111111111111111111111111111111111111111111111111111111111111111111111111111111111"/>
    <w:qFormat/>
    <w:rPr>
      <w:vertAlign w:val="superscript"/>
    </w:rPr>
  </w:style>
  <w:style w:type="character" w:styleId="FootnoteCharacters11111111111111111111111111111111111111111111111111111111111111111111111111111111111" w:customStyle="1">
    <w:name w:val="Footnote Characters11111111111111111111111111111111111111111111111111111111111111111111111111111111111"/>
    <w:qFormat/>
    <w:rPr>
      <w:vertAlign w:val="superscript"/>
    </w:rPr>
  </w:style>
  <w:style w:type="character" w:styleId="FootnoteCharacters111111111111111111111111111111111111111111111111111111111111111111111111111111111111" w:customStyle="1">
    <w:name w:val="Footnote Characters111111111111111111111111111111111111111111111111111111111111111111111111111111111111"/>
    <w:qFormat/>
    <w:rPr>
      <w:vertAlign w:val="superscript"/>
    </w:rPr>
  </w:style>
  <w:style w:type="character" w:styleId="FootnoteCharacters1111111111111111111111111111111111111111111111111111111111111111111111111111111111111" w:customStyle="1">
    <w:name w:val="Footnote Characters1111111111111111111111111111111111111111111111111111111111111111111111111111111111111"/>
    <w:qFormat/>
    <w:rPr>
      <w:vertAlign w:val="superscript"/>
    </w:rPr>
  </w:style>
  <w:style w:type="character" w:styleId="FootnoteCharacters11111111111111111111111111111111111111111111111111111111111111111111111111111111111111" w:customStyle="1">
    <w:name w:val="Footnote Characters11111111111111111111111111111111111111111111111111111111111111111111111111111111111111"/>
    <w:qFormat/>
    <w:rPr>
      <w:vertAlign w:val="superscript"/>
    </w:rPr>
  </w:style>
  <w:style w:type="character" w:styleId="FootnoteCharacters111111111111111111111111111111111111111111111111111111111111111111111111111111111111111" w:customStyle="1">
    <w:name w:val="Footnote Characters111111111111111111111111111111111111111111111111111111111111111111111111111111111111111"/>
    <w:qFormat/>
    <w:rPr>
      <w:vertAlign w:val="superscript"/>
    </w:rPr>
  </w:style>
  <w:style w:type="character" w:styleId="FootnoteCharacters1111111111111111111111111111111111111111111111111111111111111111111111111111111111111111" w:customStyle="1">
    <w:name w:val="Footnote Characters1111111111111111111111111111111111111111111111111111111111111111111111111111111111111111"/>
    <w:qFormat/>
    <w:rPr>
      <w:vertAlign w:val="superscript"/>
    </w:rPr>
  </w:style>
  <w:style w:type="character" w:styleId="FootnoteCharacters11111111111111111111111111111111111111111111111111111111111111111111111111111111111111111" w:customStyle="1">
    <w:name w:val="Footnote Characters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 w:customStyle="1">
    <w:name w:val="Footnote Characters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 w:customStyle="1">
    <w:name w:val="Footnote Characters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 w:customStyle="1">
    <w:name w:val="Footnote Characters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 w:customStyle="1">
    <w:name w:val="Footnote Characters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 w:customStyle="1">
    <w:name w:val="Footnote Characters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 w:customStyle="1">
    <w:name w:val="Footnote Characters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 w:customStyle="1">
    <w:name w:val="Footnote Characters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 w:customStyle="1">
    <w:name w:val="Footnote Characters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 w:customStyle="1">
    <w:name w:val="Footnote Characters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 w:customStyle="1">
    <w:name w:val="Footnote Characters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 w:customStyle="1">
    <w:name w:val="Footnote Characters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 w:customStyle="1">
    <w:name w:val="Footnote Characters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 w:customStyle="1">
    <w:name w:val="Footnote Characters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 w:customStyle="1">
    <w:name w:val="Footnote Characters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 w:customStyle="1">
    <w:name w:val="Footnote Characters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 w:customStyle="1">
    <w:name w:val="Footnote Characters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 w:customStyle="1">
    <w:name w:val="Footnote Characters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 w:customStyle="1">
    <w:name w:val="Footnote Characters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 w:customStyle="1">
    <w:name w:val="Footnote Characters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 w:customStyle="1">
    <w:name w:val="Footnote Characters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 w:customStyle="1">
    <w:name w:val="Footnote Characters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 w:customStyle="1">
    <w:name w:val="Footnote Characters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 w:customStyle="1">
    <w:name w:val="Footnote Characters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 w:customStyle="1">
    <w:name w:val="Footnote Characters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 w:customStyle="1">
    <w:name w:val="Footnote Characters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 w:customStyle="1">
    <w:name w:val="Footnote Characters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 w:customStyle="1">
    <w:name w:val="Footnote Characters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 w:customStyle="1">
    <w:name w:val="Footnote Characters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
    <w:qFormat/>
    <w:rPr>
      <w:vertAlign w:val="superscript"/>
    </w:rPr>
  </w:style>
  <w:style w:type="character" w:styleId="FootnoteCharacters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
    <w:uiPriority w:val="99"/>
    <w:unhideWhenUsed/>
    <w:qFormat/>
    <w:rPr>
      <w:vertAlign w:val="superscript"/>
    </w:rPr>
  </w:style>
  <w:style w:type="character" w:styleId="Style8" w:customStyle="1">
    <w:name w:val="Символ концевой сноски"/>
    <w:qFormat/>
    <w:rPr>
      <w:vertAlign w:val="superscript"/>
    </w:rPr>
  </w:style>
  <w:style w:type="character" w:styleId="EndnoteCharacters11111111111111111111111111111111111111111111111111" w:customStyle="1">
    <w:name w:val="Endnote Characters11111111111111111111111111111111111111111111111111"/>
    <w:qFormat/>
    <w:rPr>
      <w:vertAlign w:val="superscript"/>
    </w:rPr>
  </w:style>
  <w:style w:type="character" w:styleId="EndnoteCharacters111111111111111111111111111111111111111111111111111" w:customStyle="1">
    <w:name w:val="Endnote Characters111111111111111111111111111111111111111111111111111"/>
    <w:qFormat/>
    <w:rPr>
      <w:vertAlign w:val="superscript"/>
    </w:rPr>
  </w:style>
  <w:style w:type="character" w:styleId="EndnoteCharacters1111111111111111111111111111111111111111111111111111" w:customStyle="1">
    <w:name w:val="Endnote Characters1111111111111111111111111111111111111111111111111111"/>
    <w:qFormat/>
    <w:rPr>
      <w:vertAlign w:val="superscript"/>
    </w:rPr>
  </w:style>
  <w:style w:type="character" w:styleId="EndnoteCharacters11111111111111111111111111111111111111111111111111111" w:customStyle="1">
    <w:name w:val="Endnote Characters11111111111111111111111111111111111111111111111111111"/>
    <w:qFormat/>
    <w:rPr>
      <w:vertAlign w:val="superscript"/>
    </w:rPr>
  </w:style>
  <w:style w:type="character" w:styleId="EndnoteCharacters111111111111111111111111111111111111111111111111111111" w:customStyle="1">
    <w:name w:val="Endnote Characters111111111111111111111111111111111111111111111111111111"/>
    <w:qFormat/>
    <w:rPr>
      <w:vertAlign w:val="superscript"/>
    </w:rPr>
  </w:style>
  <w:style w:type="character" w:styleId="EndnoteCharacters1111111111111111111111111111111111111111111111111111111" w:customStyle="1">
    <w:name w:val="Endnote Characters1111111111111111111111111111111111111111111111111111111"/>
    <w:qFormat/>
    <w:rPr>
      <w:vertAlign w:val="superscript"/>
    </w:rPr>
  </w:style>
  <w:style w:type="character" w:styleId="EndnoteCharacters11111111111111111111111111111111111111111111111111111111" w:customStyle="1">
    <w:name w:val="Endnote Characters11111111111111111111111111111111111111111111111111111111"/>
    <w:qFormat/>
    <w:rPr>
      <w:vertAlign w:val="superscript"/>
    </w:rPr>
  </w:style>
  <w:style w:type="character" w:styleId="EndnoteCharacters111111111111111111111111111111111111111111111111111111111" w:customStyle="1">
    <w:name w:val="Endnote Characters111111111111111111111111111111111111111111111111111111111"/>
    <w:qFormat/>
    <w:rPr>
      <w:vertAlign w:val="superscript"/>
    </w:rPr>
  </w:style>
  <w:style w:type="character" w:styleId="EndnoteCharacters1111111111111111111111111111111111111111111111111111111111" w:customStyle="1">
    <w:name w:val="Endnote Characters1111111111111111111111111111111111111111111111111111111111"/>
    <w:qFormat/>
    <w:rPr>
      <w:vertAlign w:val="superscript"/>
    </w:rPr>
  </w:style>
  <w:style w:type="character" w:styleId="EndnoteCharacters11111111111111111111111111111111111111111111111111111111111" w:customStyle="1">
    <w:name w:val="Endnote Characters11111111111111111111111111111111111111111111111111111111111"/>
    <w:qFormat/>
    <w:rPr>
      <w:vertAlign w:val="superscript"/>
    </w:rPr>
  </w:style>
  <w:style w:type="character" w:styleId="EndnoteCharacters111111111111111111111111111111111111111111111111111111111111" w:customStyle="1">
    <w:name w:val="Endnote Characters111111111111111111111111111111111111111111111111111111111111"/>
    <w:qFormat/>
    <w:rPr>
      <w:vertAlign w:val="superscript"/>
    </w:rPr>
  </w:style>
  <w:style w:type="character" w:styleId="EndnoteCharacters1111111111111111111111111111111111111111111111111111111111111" w:customStyle="1">
    <w:name w:val="Endnote Characters1111111111111111111111111111111111111111111111111111111111111"/>
    <w:qFormat/>
    <w:rPr>
      <w:vertAlign w:val="superscript"/>
    </w:rPr>
  </w:style>
  <w:style w:type="character" w:styleId="EndnoteCharacters11111111111111111111111111111111111111111111111111111111111111" w:customStyle="1">
    <w:name w:val="Endnote Characters11111111111111111111111111111111111111111111111111111111111111"/>
    <w:qFormat/>
    <w:rPr>
      <w:vertAlign w:val="superscript"/>
    </w:rPr>
  </w:style>
  <w:style w:type="character" w:styleId="EndnoteCharacters111111111111111111111111111111111111111111111111111111111111111" w:customStyle="1">
    <w:name w:val="Endnote Characters111111111111111111111111111111111111111111111111111111111111111"/>
    <w:qFormat/>
    <w:rPr>
      <w:vertAlign w:val="superscript"/>
    </w:rPr>
  </w:style>
  <w:style w:type="character" w:styleId="EndnoteCharacters1111111111111111111111111111111111111111111111111111111111111111" w:customStyle="1">
    <w:name w:val="Endnote Characters1111111111111111111111111111111111111111111111111111111111111111"/>
    <w:qFormat/>
    <w:rPr>
      <w:vertAlign w:val="superscript"/>
    </w:rPr>
  </w:style>
  <w:style w:type="character" w:styleId="EndnoteCharacters11111111111111111111111111111111111111111111111111111111111111111" w:customStyle="1">
    <w:name w:val="Endnote Characters11111111111111111111111111111111111111111111111111111111111111111"/>
    <w:qFormat/>
    <w:rPr>
      <w:vertAlign w:val="superscript"/>
    </w:rPr>
  </w:style>
  <w:style w:type="character" w:styleId="EndnoteCharacters111111111111111111111111111111111111111111111111111111111111111111" w:customStyle="1">
    <w:name w:val="Endnote Characters111111111111111111111111111111111111111111111111111111111111111111"/>
    <w:qFormat/>
    <w:rPr>
      <w:vertAlign w:val="superscript"/>
    </w:rPr>
  </w:style>
  <w:style w:type="character" w:styleId="EndnoteCharacters1111111111111111111111111111111111111111111111111111111111111111111" w:customStyle="1">
    <w:name w:val="Endnote Characters1111111111111111111111111111111111111111111111111111111111111111111"/>
    <w:qFormat/>
    <w:rPr>
      <w:vertAlign w:val="superscript"/>
    </w:rPr>
  </w:style>
  <w:style w:type="character" w:styleId="EndnoteCharacters11111111111111111111111111111111111111111111111111111111111111111111" w:customStyle="1">
    <w:name w:val="Endnote Characters11111111111111111111111111111111111111111111111111111111111111111111"/>
    <w:qFormat/>
    <w:rPr>
      <w:vertAlign w:val="superscript"/>
    </w:rPr>
  </w:style>
  <w:style w:type="character" w:styleId="EndnoteCharacters111111111111111111111111111111111111111111111111111111111111111111111" w:customStyle="1">
    <w:name w:val="Endnote Characters111111111111111111111111111111111111111111111111111111111111111111111"/>
    <w:qFormat/>
    <w:rPr>
      <w:vertAlign w:val="superscript"/>
    </w:rPr>
  </w:style>
  <w:style w:type="character" w:styleId="EndnoteCharacters1111111111111111111111111111111111111111111111111111111111111111111111" w:customStyle="1">
    <w:name w:val="Endnote Characters1111111111111111111111111111111111111111111111111111111111111111111111"/>
    <w:qFormat/>
    <w:rPr>
      <w:vertAlign w:val="superscript"/>
    </w:rPr>
  </w:style>
  <w:style w:type="character" w:styleId="EndnoteCharacters11111111111111111111111111111111111111111111111111111111111111111111111" w:customStyle="1">
    <w:name w:val="Endnote Characters11111111111111111111111111111111111111111111111111111111111111111111111"/>
    <w:qFormat/>
    <w:rPr>
      <w:vertAlign w:val="superscript"/>
    </w:rPr>
  </w:style>
  <w:style w:type="character" w:styleId="EndnoteCharacters111111111111111111111111111111111111111111111111111111111111111111111111" w:customStyle="1">
    <w:name w:val="Endnote Characters111111111111111111111111111111111111111111111111111111111111111111111111"/>
    <w:qFormat/>
    <w:rPr>
      <w:vertAlign w:val="superscript"/>
    </w:rPr>
  </w:style>
  <w:style w:type="character" w:styleId="EndnoteCharacters1111111111111111111111111111111111111111111111111111111111111111111111111" w:customStyle="1">
    <w:name w:val="Endnote Characters1111111111111111111111111111111111111111111111111111111111111111111111111"/>
    <w:qFormat/>
    <w:rPr>
      <w:vertAlign w:val="superscript"/>
    </w:rPr>
  </w:style>
  <w:style w:type="character" w:styleId="EndnoteCharacters11111111111111111111111111111111111111111111111111111111111111111111111111" w:customStyle="1">
    <w:name w:val="Endnote Characters11111111111111111111111111111111111111111111111111111111111111111111111111"/>
    <w:qFormat/>
    <w:rPr>
      <w:vertAlign w:val="superscript"/>
    </w:rPr>
  </w:style>
  <w:style w:type="character" w:styleId="EndnoteCharacters111111111111111111111111111111111111111111111111111111111111111111111111111" w:customStyle="1">
    <w:name w:val="Endnote Characters111111111111111111111111111111111111111111111111111111111111111111111111111"/>
    <w:qFormat/>
    <w:rPr>
      <w:vertAlign w:val="superscript"/>
    </w:rPr>
  </w:style>
  <w:style w:type="character" w:styleId="EndnoteCharacters1111111111111111111111111111111111111111111111111111111111111111111111111111" w:customStyle="1">
    <w:name w:val="Endnote Characters1111111111111111111111111111111111111111111111111111111111111111111111111111"/>
    <w:qFormat/>
    <w:rPr>
      <w:vertAlign w:val="superscript"/>
    </w:rPr>
  </w:style>
  <w:style w:type="character" w:styleId="EndnoteCharacters11111111111111111111111111111111111111111111111111111111111111111111111111111" w:customStyle="1">
    <w:name w:val="Endnote Characters11111111111111111111111111111111111111111111111111111111111111111111111111111"/>
    <w:qFormat/>
    <w:rPr>
      <w:vertAlign w:val="superscript"/>
    </w:rPr>
  </w:style>
  <w:style w:type="character" w:styleId="EndnoteCharacters111111111111111111111111111111111111111111111111111111111111111111111111111111" w:customStyle="1">
    <w:name w:val="Endnote Characters111111111111111111111111111111111111111111111111111111111111111111111111111111"/>
    <w:qFormat/>
    <w:rPr>
      <w:vertAlign w:val="superscript"/>
    </w:rPr>
  </w:style>
  <w:style w:type="character" w:styleId="EndnoteCharacters1111111111111111111111111111111111111111111111111111111111111111111111111111111" w:customStyle="1">
    <w:name w:val="Endnote Characters1111111111111111111111111111111111111111111111111111111111111111111111111111111"/>
    <w:qFormat/>
    <w:rPr>
      <w:vertAlign w:val="superscript"/>
    </w:rPr>
  </w:style>
  <w:style w:type="character" w:styleId="EndnoteCharacters11111111111111111111111111111111111111111111111111111111111111111111111111111111" w:customStyle="1">
    <w:name w:val="Endnote Characters11111111111111111111111111111111111111111111111111111111111111111111111111111111"/>
    <w:qFormat/>
    <w:rPr>
      <w:vertAlign w:val="superscript"/>
    </w:rPr>
  </w:style>
  <w:style w:type="character" w:styleId="EndnoteCharacters111111111111111111111111111111111111111111111111111111111111111111111111111111111" w:customStyle="1">
    <w:name w:val="Endnote Characters111111111111111111111111111111111111111111111111111111111111111111111111111111111"/>
    <w:qFormat/>
    <w:rPr>
      <w:vertAlign w:val="superscript"/>
    </w:rPr>
  </w:style>
  <w:style w:type="character" w:styleId="EndnoteCharacters1111111111111111111111111111111111111111111111111111111111111111111111111111111111" w:customStyle="1">
    <w:name w:val="Endnote Characters1111111111111111111111111111111111111111111111111111111111111111111111111111111111"/>
    <w:qFormat/>
    <w:rPr>
      <w:vertAlign w:val="superscript"/>
    </w:rPr>
  </w:style>
  <w:style w:type="character" w:styleId="EndnoteCharacters11111111111111111111111111111111111111111111111111111111111111111111111111111111111" w:customStyle="1">
    <w:name w:val="Endnote Characters11111111111111111111111111111111111111111111111111111111111111111111111111111111111"/>
    <w:qFormat/>
    <w:rPr>
      <w:vertAlign w:val="superscript"/>
    </w:rPr>
  </w:style>
  <w:style w:type="character" w:styleId="EndnoteCharacters111111111111111111111111111111111111111111111111111111111111111111111111111111111111" w:customStyle="1">
    <w:name w:val="Endnote Characters111111111111111111111111111111111111111111111111111111111111111111111111111111111111"/>
    <w:qFormat/>
    <w:rPr>
      <w:vertAlign w:val="superscript"/>
    </w:rPr>
  </w:style>
  <w:style w:type="character" w:styleId="EndnoteCharacters1111111111111111111111111111111111111111111111111111111111111111111111111111111111111" w:customStyle="1">
    <w:name w:val="Endnote Characters1111111111111111111111111111111111111111111111111111111111111111111111111111111111111"/>
    <w:qFormat/>
    <w:rPr>
      <w:vertAlign w:val="superscript"/>
    </w:rPr>
  </w:style>
  <w:style w:type="character" w:styleId="EndnoteCharacters11111111111111111111111111111111111111111111111111111111111111111111111111111111111111" w:customStyle="1">
    <w:name w:val="Endnote Characters11111111111111111111111111111111111111111111111111111111111111111111111111111111111111"/>
    <w:qFormat/>
    <w:rPr>
      <w:vertAlign w:val="superscript"/>
    </w:rPr>
  </w:style>
  <w:style w:type="character" w:styleId="EndnoteCharacters111111111111111111111111111111111111111111111111111111111111111111111111111111111111111" w:customStyle="1">
    <w:name w:val="Endnote Characters111111111111111111111111111111111111111111111111111111111111111111111111111111111111111"/>
    <w:qFormat/>
    <w:rPr>
      <w:vertAlign w:val="superscript"/>
    </w:rPr>
  </w:style>
  <w:style w:type="character" w:styleId="EndnoteCharacters1111111111111111111111111111111111111111111111111111111111111111111111111111111111111111" w:customStyle="1">
    <w:name w:val="Endnote Characters1111111111111111111111111111111111111111111111111111111111111111111111111111111111111111"/>
    <w:qFormat/>
    <w:rPr>
      <w:vertAlign w:val="superscript"/>
    </w:rPr>
  </w:style>
  <w:style w:type="character" w:styleId="EndnoteCharacters11111111111111111111111111111111111111111111111111111111111111111111111111111111111111111" w:customStyle="1">
    <w:name w:val="Endnote Characters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 w:customStyle="1">
    <w:name w:val="Endnote Characters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 w:customStyle="1">
    <w:name w:val="Endnote Characters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 w:customStyle="1">
    <w:name w:val="Endnote Characters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 w:customStyle="1">
    <w:name w:val="Endnote Characters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 w:customStyle="1">
    <w:name w:val="Endnote Characters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 w:customStyle="1">
    <w:name w:val="Endnote Characters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 w:customStyle="1">
    <w:name w:val="Endnote Characters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 w:customStyle="1">
    <w:name w:val="Endnote Characters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 w:customStyle="1">
    <w:name w:val="Endnote Characters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 w:customStyle="1">
    <w:name w:val="Endnote Characters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 w:customStyle="1">
    <w:name w:val="Endnote Characters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 w:customStyle="1">
    <w:name w:val="Endnote Characters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 w:customStyle="1">
    <w:name w:val="Endnote Characters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 w:customStyle="1">
    <w:name w:val="Endnote Characters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 w:customStyle="1">
    <w:name w:val="Endnote Characters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 w:customStyle="1">
    <w:name w:val="Endnote Characters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 w:customStyle="1">
    <w:name w:val="Endnote Characters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 w:customStyle="1">
    <w:name w:val="Endnote Characters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 w:customStyle="1">
    <w:name w:val="Endnote Characters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 w:customStyle="1">
    <w:name w:val="Endnote Characters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 w:customStyle="1">
    <w:name w:val="Endnote Characters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 w:customStyle="1">
    <w:name w:val="Endnote Characters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 w:customStyle="1">
    <w:name w:val="Endnote Characters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 w:customStyle="1">
    <w:name w:val="Endnote Characters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 w:customStyle="1">
    <w:name w:val="Endnote Characters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 w:customStyle="1">
    <w:name w:val="Endnote Characters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 w:customStyle="1">
    <w:name w:val="Endnote Characters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 w:customStyle="1">
    <w:name w:val="Endnote Characters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 w:customStyle="1">
    <w:name w:val="Endnote Characters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
    <w:qFormat/>
    <w:rPr>
      <w:vertAlign w:val="superscript"/>
    </w:rPr>
  </w:style>
  <w:style w:type="character" w:styleId="EndnoteCharacters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
    <w:uiPriority w:val="99"/>
    <w:semiHidden/>
    <w:unhideWhenUsed/>
    <w:qFormat/>
    <w:rPr>
      <w:vertAlign w:val="superscript"/>
    </w:rPr>
  </w:style>
  <w:style w:type="character" w:styleId="InternetLink11" w:customStyle="1">
    <w:name w:val="Internet Link11"/>
    <w:qFormat/>
    <w:rPr>
      <w:color w:val="0000FF"/>
      <w:u w:val="single"/>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link w:val="215"/>
    <w:uiPriority w:val="9"/>
    <w:qFormat/>
    <w:rPr>
      <w:rFonts w:ascii="Arial" w:hAnsi="Arial" w:eastAsia="Arial" w:cs="Arial"/>
      <w:sz w:val="34"/>
    </w:rPr>
  </w:style>
  <w:style w:type="character" w:styleId="Heading3Char" w:customStyle="1">
    <w:name w:val="Heading 3 Char"/>
    <w:link w:val="312"/>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link w:val="612"/>
    <w:uiPriority w:val="9"/>
    <w:qFormat/>
    <w:rPr>
      <w:rFonts w:ascii="Arial" w:hAnsi="Arial" w:eastAsia="Arial" w:cs="Arial"/>
      <w:b/>
      <w:bCs/>
      <w:sz w:val="22"/>
      <w:szCs w:val="22"/>
    </w:rPr>
  </w:style>
  <w:style w:type="character" w:styleId="Heading7Char" w:customStyle="1">
    <w:name w:val="Heading 7 Char"/>
    <w:link w:val="712"/>
    <w:uiPriority w:val="9"/>
    <w:qFormat/>
    <w:rPr>
      <w:rFonts w:ascii="Arial" w:hAnsi="Arial" w:eastAsia="Arial" w:cs="Arial"/>
      <w:b/>
      <w:bCs/>
      <w:i/>
      <w:iCs/>
      <w:sz w:val="22"/>
      <w:szCs w:val="22"/>
    </w:rPr>
  </w:style>
  <w:style w:type="character" w:styleId="Heading8Char" w:customStyle="1">
    <w:name w:val="Heading 8 Char"/>
    <w:link w:val="811"/>
    <w:uiPriority w:val="9"/>
    <w:qFormat/>
    <w:rPr>
      <w:rFonts w:ascii="Arial" w:hAnsi="Arial" w:eastAsia="Arial" w:cs="Arial"/>
      <w:i/>
      <w:iCs/>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Style9" w:customStyle="1">
    <w:name w:val="Заголовок Знак"/>
    <w:uiPriority w:val="10"/>
    <w:qFormat/>
    <w:rPr>
      <w:sz w:val="48"/>
      <w:szCs w:val="48"/>
    </w:rPr>
  </w:style>
  <w:style w:type="character" w:styleId="Style10" w:customStyle="1">
    <w:name w:val="Подзаголовок Знак"/>
    <w:uiPriority w:val="11"/>
    <w:qFormat/>
    <w:rPr>
      <w:sz w:val="24"/>
      <w:szCs w:val="24"/>
    </w:rPr>
  </w:style>
  <w:style w:type="character" w:styleId="21" w:customStyle="1">
    <w:name w:val="Цитата 2 Знак"/>
    <w:link w:val="Quote"/>
    <w:uiPriority w:val="29"/>
    <w:qFormat/>
    <w:rPr>
      <w:i/>
    </w:rPr>
  </w:style>
  <w:style w:type="character" w:styleId="Style11" w:customStyle="1">
    <w:name w:val="Выделенная цитата Знак"/>
    <w:link w:val="IntenseQuote"/>
    <w:uiPriority w:val="30"/>
    <w:qFormat/>
    <w:rPr>
      <w:i/>
    </w:rPr>
  </w:style>
  <w:style w:type="character" w:styleId="HeaderChar" w:customStyle="1">
    <w:name w:val="Header Char"/>
    <w:uiPriority w:val="99"/>
    <w:qFormat/>
    <w:rPr/>
  </w:style>
  <w:style w:type="character" w:styleId="FooterChar" w:customStyle="1">
    <w:name w:val="Footer Char"/>
    <w:uiPriority w:val="99"/>
    <w:qFormat/>
    <w:rPr/>
  </w:style>
  <w:style w:type="character" w:styleId="CaptionChar" w:customStyle="1">
    <w:name w:val="Caption Char"/>
    <w:uiPriority w:val="99"/>
    <w:qFormat/>
    <w:rPr/>
  </w:style>
  <w:style w:type="character" w:styleId="Style12" w:customStyle="1">
    <w:name w:val="Текст сноски Знак"/>
    <w:uiPriority w:val="99"/>
    <w:qFormat/>
    <w:rPr>
      <w:sz w:val="18"/>
    </w:rPr>
  </w:style>
  <w:style w:type="character" w:styleId="Style13" w:customStyle="1">
    <w:name w:val="Текст концевой сноски Знак"/>
    <w:uiPriority w:val="99"/>
    <w:qFormat/>
    <w:rPr>
      <w:sz w:val="20"/>
    </w:rPr>
  </w:style>
  <w:style w:type="character" w:styleId="83" w:customStyle="1">
    <w:name w:val="Основной шрифт абзаца83"/>
    <w:qFormat/>
    <w:rPr/>
  </w:style>
  <w:style w:type="character" w:styleId="82" w:customStyle="1">
    <w:name w:val="Основной шрифт абзаца82"/>
    <w:qFormat/>
    <w:rPr/>
  </w:style>
  <w:style w:type="character" w:styleId="81" w:customStyle="1">
    <w:name w:val="Основной шрифт абзаца81"/>
    <w:qFormat/>
    <w:rPr/>
  </w:style>
  <w:style w:type="character" w:styleId="80" w:customStyle="1">
    <w:name w:val="Основной шрифт абзаца80"/>
    <w:qFormat/>
    <w:rPr/>
  </w:style>
  <w:style w:type="character" w:styleId="79" w:customStyle="1">
    <w:name w:val="Основной шрифт абзаца79"/>
    <w:qFormat/>
    <w:rPr/>
  </w:style>
  <w:style w:type="character" w:styleId="78" w:customStyle="1">
    <w:name w:val="Основной шрифт абзаца78"/>
    <w:qFormat/>
    <w:rPr/>
  </w:style>
  <w:style w:type="character" w:styleId="77" w:customStyle="1">
    <w:name w:val="Основной шрифт абзаца77"/>
    <w:qFormat/>
    <w:rPr/>
  </w:style>
  <w:style w:type="character" w:styleId="76" w:customStyle="1">
    <w:name w:val="Основной шрифт абзаца76"/>
    <w:qFormat/>
    <w:rPr/>
  </w:style>
  <w:style w:type="character" w:styleId="75" w:customStyle="1">
    <w:name w:val="Основной шрифт абзаца75"/>
    <w:qFormat/>
    <w:rPr/>
  </w:style>
  <w:style w:type="character" w:styleId="74" w:customStyle="1">
    <w:name w:val="Основной шрифт абзаца74"/>
    <w:qFormat/>
    <w:rPr/>
  </w:style>
  <w:style w:type="character" w:styleId="73" w:customStyle="1">
    <w:name w:val="Основной шрифт абзаца73"/>
    <w:qFormat/>
    <w:rPr/>
  </w:style>
  <w:style w:type="character" w:styleId="72" w:customStyle="1">
    <w:name w:val="Основной шрифт абзаца72"/>
    <w:qFormat/>
    <w:rPr/>
  </w:style>
  <w:style w:type="character" w:styleId="71" w:customStyle="1">
    <w:name w:val="Основной шрифт абзаца71"/>
    <w:qFormat/>
    <w:rPr/>
  </w:style>
  <w:style w:type="character" w:styleId="70" w:customStyle="1">
    <w:name w:val="Основной шрифт абзаца70"/>
    <w:qFormat/>
    <w:rPr/>
  </w:style>
  <w:style w:type="character" w:styleId="69" w:customStyle="1">
    <w:name w:val="Основной шрифт абзаца69"/>
    <w:qFormat/>
    <w:rPr/>
  </w:style>
  <w:style w:type="character" w:styleId="68" w:customStyle="1">
    <w:name w:val="Основной шрифт абзаца68"/>
    <w:qFormat/>
    <w:rPr/>
  </w:style>
  <w:style w:type="character" w:styleId="67" w:customStyle="1">
    <w:name w:val="Основной шрифт абзаца67"/>
    <w:qFormat/>
    <w:rPr/>
  </w:style>
  <w:style w:type="character" w:styleId="66" w:customStyle="1">
    <w:name w:val="Основной шрифт абзаца66"/>
    <w:qFormat/>
    <w:rPr/>
  </w:style>
  <w:style w:type="character" w:styleId="65" w:customStyle="1">
    <w:name w:val="Основной шрифт абзаца65"/>
    <w:qFormat/>
    <w:rPr/>
  </w:style>
  <w:style w:type="character" w:styleId="64" w:customStyle="1">
    <w:name w:val="Основной шрифт абзаца64"/>
    <w:qFormat/>
    <w:rPr/>
  </w:style>
  <w:style w:type="character" w:styleId="63" w:customStyle="1">
    <w:name w:val="Основной шрифт абзаца63"/>
    <w:qFormat/>
    <w:rPr/>
  </w:style>
  <w:style w:type="character" w:styleId="62" w:customStyle="1">
    <w:name w:val="Основной шрифт абзаца62"/>
    <w:qFormat/>
    <w:rPr/>
  </w:style>
  <w:style w:type="character" w:styleId="61" w:customStyle="1">
    <w:name w:val="Основной шрифт абзаца61"/>
    <w:qFormat/>
    <w:rPr/>
  </w:style>
  <w:style w:type="character" w:styleId="60" w:customStyle="1">
    <w:name w:val="Основной шрифт абзаца60"/>
    <w:qFormat/>
    <w:rPr/>
  </w:style>
  <w:style w:type="character" w:styleId="59" w:customStyle="1">
    <w:name w:val="Основной шрифт абзаца59"/>
    <w:qFormat/>
    <w:rPr/>
  </w:style>
  <w:style w:type="character" w:styleId="58" w:customStyle="1">
    <w:name w:val="Основной шрифт абзаца58"/>
    <w:qFormat/>
    <w:rPr/>
  </w:style>
  <w:style w:type="character" w:styleId="57" w:customStyle="1">
    <w:name w:val="Основной шрифт абзаца57"/>
    <w:qFormat/>
    <w:rPr/>
  </w:style>
  <w:style w:type="character" w:styleId="56" w:customStyle="1">
    <w:name w:val="Основной шрифт абзаца56"/>
    <w:qFormat/>
    <w:rPr/>
  </w:style>
  <w:style w:type="character" w:styleId="55" w:customStyle="1">
    <w:name w:val="Основной шрифт абзаца55"/>
    <w:qFormat/>
    <w:rPr/>
  </w:style>
  <w:style w:type="character" w:styleId="54" w:customStyle="1">
    <w:name w:val="Основной шрифт абзаца54"/>
    <w:qFormat/>
    <w:rPr/>
  </w:style>
  <w:style w:type="character" w:styleId="53" w:customStyle="1">
    <w:name w:val="Основной шрифт абзаца53"/>
    <w:qFormat/>
    <w:rPr/>
  </w:style>
  <w:style w:type="character" w:styleId="52" w:customStyle="1">
    <w:name w:val="Основной шрифт абзаца52"/>
    <w:qFormat/>
    <w:rPr/>
  </w:style>
  <w:style w:type="character" w:styleId="50" w:customStyle="1">
    <w:name w:val="Основной шрифт абзаца50"/>
    <w:qFormat/>
    <w:rPr/>
  </w:style>
  <w:style w:type="character" w:styleId="49" w:customStyle="1">
    <w:name w:val="Основной шрифт абзаца49"/>
    <w:qFormat/>
    <w:rPr/>
  </w:style>
  <w:style w:type="character" w:styleId="48" w:customStyle="1">
    <w:name w:val="Основной шрифт абзаца48"/>
    <w:qFormat/>
    <w:rPr/>
  </w:style>
  <w:style w:type="character" w:styleId="47" w:customStyle="1">
    <w:name w:val="Основной шрифт абзаца47"/>
    <w:qFormat/>
    <w:rPr/>
  </w:style>
  <w:style w:type="character" w:styleId="46" w:customStyle="1">
    <w:name w:val="Основной шрифт абзаца46"/>
    <w:qFormat/>
    <w:rPr/>
  </w:style>
  <w:style w:type="character" w:styleId="45" w:customStyle="1">
    <w:name w:val="Основной шрифт абзаца45"/>
    <w:qFormat/>
    <w:rPr/>
  </w:style>
  <w:style w:type="character" w:styleId="44" w:customStyle="1">
    <w:name w:val="Основной шрифт абзаца44"/>
    <w:qFormat/>
    <w:rPr/>
  </w:style>
  <w:style w:type="character" w:styleId="43" w:customStyle="1">
    <w:name w:val="Основной шрифт абзаца43"/>
    <w:qFormat/>
    <w:rPr/>
  </w:style>
  <w:style w:type="character" w:styleId="42" w:customStyle="1">
    <w:name w:val="Основной шрифт абзаца42"/>
    <w:qFormat/>
    <w:rPr/>
  </w:style>
  <w:style w:type="character" w:styleId="41" w:customStyle="1">
    <w:name w:val="Основной шрифт абзаца41"/>
    <w:qFormat/>
    <w:rPr/>
  </w:style>
  <w:style w:type="character" w:styleId="40" w:customStyle="1">
    <w:name w:val="Основной шрифт абзаца40"/>
    <w:qFormat/>
    <w:rPr/>
  </w:style>
  <w:style w:type="character" w:styleId="39" w:customStyle="1">
    <w:name w:val="Основной шрифт абзаца39"/>
    <w:qFormat/>
    <w:rPr/>
  </w:style>
  <w:style w:type="character" w:styleId="38" w:customStyle="1">
    <w:name w:val="Основной шрифт абзаца38"/>
    <w:qFormat/>
    <w:rPr/>
  </w:style>
  <w:style w:type="character" w:styleId="37" w:customStyle="1">
    <w:name w:val="Основной шрифт абзаца37"/>
    <w:qFormat/>
    <w:rPr/>
  </w:style>
  <w:style w:type="character" w:styleId="36" w:customStyle="1">
    <w:name w:val="Основной шрифт абзаца36"/>
    <w:qFormat/>
    <w:rPr/>
  </w:style>
  <w:style w:type="character" w:styleId="35" w:customStyle="1">
    <w:name w:val="Основной шрифт абзаца35"/>
    <w:qFormat/>
    <w:rPr/>
  </w:style>
  <w:style w:type="character" w:styleId="34" w:customStyle="1">
    <w:name w:val="Основной шрифт абзаца34"/>
    <w:qFormat/>
    <w:rPr/>
  </w:style>
  <w:style w:type="character" w:styleId="33" w:customStyle="1">
    <w:name w:val="Основной шрифт абзаца33"/>
    <w:qFormat/>
    <w:rPr/>
  </w:style>
  <w:style w:type="character" w:styleId="32" w:customStyle="1">
    <w:name w:val="Основной шрифт абзаца32"/>
    <w:qFormat/>
    <w:rPr/>
  </w:style>
  <w:style w:type="character" w:styleId="31" w:customStyle="1">
    <w:name w:val="Основной шрифт абзаца31"/>
    <w:qFormat/>
    <w:rPr/>
  </w:style>
  <w:style w:type="character" w:styleId="30" w:customStyle="1">
    <w:name w:val="Основной шрифт абзаца30"/>
    <w:qFormat/>
    <w:rPr/>
  </w:style>
  <w:style w:type="character" w:styleId="29" w:customStyle="1">
    <w:name w:val="Основной шрифт абзаца29"/>
    <w:qFormat/>
    <w:rPr/>
  </w:style>
  <w:style w:type="character" w:styleId="28" w:customStyle="1">
    <w:name w:val="Основной шрифт абзаца28"/>
    <w:qFormat/>
    <w:rPr/>
  </w:style>
  <w:style w:type="character" w:styleId="27" w:customStyle="1">
    <w:name w:val="Основной шрифт абзаца27"/>
    <w:qFormat/>
    <w:rPr/>
  </w:style>
  <w:style w:type="character" w:styleId="26" w:customStyle="1">
    <w:name w:val="Основной шрифт абзаца26"/>
    <w:qFormat/>
    <w:rPr/>
  </w:style>
  <w:style w:type="character" w:styleId="25" w:customStyle="1">
    <w:name w:val="Основной шрифт абзаца25"/>
    <w:qFormat/>
    <w:rPr/>
  </w:style>
  <w:style w:type="character" w:styleId="24" w:customStyle="1">
    <w:name w:val="Основной шрифт абзаца24"/>
    <w:qFormat/>
    <w:rPr/>
  </w:style>
  <w:style w:type="character" w:styleId="23" w:customStyle="1">
    <w:name w:val="Основной шрифт абзаца23"/>
    <w:qFormat/>
    <w:rPr/>
  </w:style>
  <w:style w:type="character" w:styleId="22" w:customStyle="1">
    <w:name w:val="Основной шрифт абзаца22"/>
    <w:qFormat/>
    <w:rPr/>
  </w:style>
  <w:style w:type="character" w:styleId="211" w:customStyle="1">
    <w:name w:val="Основной шрифт абзаца21"/>
    <w:qFormat/>
    <w:rPr/>
  </w:style>
  <w:style w:type="character" w:styleId="20" w:customStyle="1">
    <w:name w:val="Основной шрифт абзаца20"/>
    <w:qFormat/>
    <w:rPr/>
  </w:style>
  <w:style w:type="character" w:styleId="19" w:customStyle="1">
    <w:name w:val="Основной шрифт абзаца19"/>
    <w:qFormat/>
    <w:rPr/>
  </w:style>
  <w:style w:type="character" w:styleId="18" w:customStyle="1">
    <w:name w:val="Основной шрифт абзаца18"/>
    <w:qFormat/>
    <w:rPr/>
  </w:style>
  <w:style w:type="character" w:styleId="17" w:customStyle="1">
    <w:name w:val="Основной шрифт абзаца17"/>
    <w:qFormat/>
    <w:rPr/>
  </w:style>
  <w:style w:type="character" w:styleId="16" w:customStyle="1">
    <w:name w:val="Основной шрифт абзаца16"/>
    <w:qFormat/>
    <w:rPr/>
  </w:style>
  <w:style w:type="character" w:styleId="15" w:customStyle="1">
    <w:name w:val="Основной шрифт абзаца15"/>
    <w:qFormat/>
    <w:rPr/>
  </w:style>
  <w:style w:type="character" w:styleId="14" w:customStyle="1">
    <w:name w:val="Основной шрифт абзаца14"/>
    <w:qFormat/>
    <w:rPr/>
  </w:style>
  <w:style w:type="character" w:styleId="13" w:customStyle="1">
    <w:name w:val="Основной шрифт абзаца13"/>
    <w:qFormat/>
    <w:rPr/>
  </w:style>
  <w:style w:type="character" w:styleId="12" w:customStyle="1">
    <w:name w:val="Основной шрифт абзаца12"/>
    <w:qFormat/>
    <w:rPr/>
  </w:style>
  <w:style w:type="character" w:styleId="111" w:customStyle="1">
    <w:name w:val="Основной шрифт абзаца11"/>
    <w:qFormat/>
    <w:rPr/>
  </w:style>
  <w:style w:type="character" w:styleId="10" w:customStyle="1">
    <w:name w:val="Основной шрифт абзаца10"/>
    <w:qFormat/>
    <w:rPr/>
  </w:style>
  <w:style w:type="character" w:styleId="91" w:customStyle="1">
    <w:name w:val="Основной шрифт абзаца9"/>
    <w:qFormat/>
    <w:rPr/>
  </w:style>
  <w:style w:type="character" w:styleId="84" w:customStyle="1">
    <w:name w:val="Основной шрифт абзаца8"/>
    <w:qFormat/>
    <w:rPr/>
  </w:style>
  <w:style w:type="character" w:styleId="710" w:customStyle="1">
    <w:name w:val="Основной шрифт абзаца7"/>
    <w:qFormat/>
    <w:rPr/>
  </w:style>
  <w:style w:type="character" w:styleId="610" w:customStyle="1">
    <w:name w:val="Основной шрифт абзаца6"/>
    <w:qFormat/>
    <w:rPr/>
  </w:style>
  <w:style w:type="character" w:styleId="51" w:customStyle="1">
    <w:name w:val="Основной шрифт абзаца5"/>
    <w:qFormat/>
    <w:rPr/>
  </w:style>
  <w:style w:type="character" w:styleId="410" w:customStyle="1">
    <w:name w:val="Основной шрифт абзаца4"/>
    <w:qFormat/>
    <w:rPr/>
  </w:style>
  <w:style w:type="character" w:styleId="310" w:customStyle="1">
    <w:name w:val="Основной шрифт абзаца3"/>
    <w:qFormat/>
    <w:rPr/>
  </w:style>
  <w:style w:type="character" w:styleId="WW8Num1z0" w:customStyle="1">
    <w:name w:val="WW8Num1z0"/>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3z0" w:customStyle="1">
    <w:name w:val="WW8Num3z0"/>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cs="Symbol"/>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9z0" w:customStyle="1">
    <w:name w:val="WW8Num9z0"/>
    <w:qFormat/>
    <w:rPr>
      <w:rFonts w:ascii="Symbol" w:hAnsi="Symbol" w:cs="Symbol"/>
      <w:color w:val="000000"/>
    </w:rPr>
  </w:style>
  <w:style w:type="character" w:styleId="WW8Num10z0" w:customStyle="1">
    <w:name w:val="WW8Num10z0"/>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rFonts w:ascii="Symbol" w:hAnsi="Symbol" w:cs="Symbol"/>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Symbol" w:hAnsi="Symbol" w:cs="Symbol"/>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3z0" w:customStyle="1">
    <w:name w:val="WW8Num13z0"/>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cs="Symbol"/>
    </w:rPr>
  </w:style>
  <w:style w:type="character" w:styleId="WW8Num16z0" w:customStyle="1">
    <w:name w:val="WW8Num16z0"/>
    <w:qFormat/>
    <w:rPr/>
  </w:style>
  <w:style w:type="character" w:styleId="WW8Num16z1" w:customStyle="1">
    <w:name w:val="WW8Num16z1"/>
    <w:qFormat/>
    <w:rPr>
      <w:sz w:val="27"/>
      <w:szCs w:val="27"/>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rFonts w:ascii="Symbol" w:hAnsi="Symbol" w:cs="Symbol"/>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ascii="Symbol" w:hAnsi="Symbol" w:cs="Symbol"/>
    </w:rPr>
  </w:style>
  <w:style w:type="character" w:styleId="WW8Num25z0" w:customStyle="1">
    <w:name w:val="WW8Num25z0"/>
    <w:qFormat/>
    <w:rPr/>
  </w:style>
  <w:style w:type="character" w:styleId="WW8Num25z1" w:customStyle="1">
    <w:name w:val="WW8Num25z1"/>
    <w:qFormat/>
    <w:rPr>
      <w:rFonts w:ascii="Symbol" w:hAnsi="Symbol" w:cs="Symbol"/>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Style14" w:customStyle="1">
    <w:name w:val="Верхний колонтитул Знак"/>
    <w:qFormat/>
    <w:rPr/>
  </w:style>
  <w:style w:type="character" w:styleId="210" w:customStyle="1">
    <w:name w:val="Основной текст с отступом 2 Знак"/>
    <w:qFormat/>
    <w:rPr>
      <w:rFonts w:eastAsia="Calibri"/>
      <w:sz w:val="24"/>
      <w:szCs w:val="24"/>
    </w:rPr>
  </w:style>
  <w:style w:type="character" w:styleId="PlaceholderText">
    <w:name w:val="Placeholder Text"/>
    <w:qFormat/>
    <w:rPr>
      <w:color w:val="808080"/>
    </w:rPr>
  </w:style>
  <w:style w:type="character" w:styleId="212" w:customStyle="1">
    <w:name w:val="Основной текст (2)_"/>
    <w:qFormat/>
    <w:rPr>
      <w:sz w:val="26"/>
      <w:szCs w:val="26"/>
      <w:shd w:fill="FFFFFF" w:val="clear"/>
    </w:rPr>
  </w:style>
  <w:style w:type="character" w:styleId="211pt" w:customStyle="1">
    <w:name w:val="Основной текст (2) + 11 pt"/>
    <w:qFormat/>
    <w:rPr>
      <w:rFonts w:ascii="Times New Roman" w:hAnsi="Times New Roman" w:cs="Times New Roman"/>
      <w:b/>
      <w:bCs/>
      <w:sz w:val="22"/>
      <w:szCs w:val="22"/>
      <w:u w:val="none"/>
      <w:shd w:fill="FFFFFF" w:val="clear"/>
    </w:rPr>
  </w:style>
  <w:style w:type="character" w:styleId="110" w:customStyle="1">
    <w:name w:val="Знак примечания1"/>
    <w:qFormat/>
    <w:rPr>
      <w:sz w:val="16"/>
      <w:szCs w:val="16"/>
    </w:rPr>
  </w:style>
  <w:style w:type="character" w:styleId="Style15" w:customStyle="1">
    <w:name w:val="Текст примечания Знак"/>
    <w:qFormat/>
    <w:rPr/>
  </w:style>
  <w:style w:type="character" w:styleId="Style16" w:customStyle="1">
    <w:name w:val="Тема примечания Знак"/>
    <w:qFormat/>
    <w:rPr>
      <w:b/>
      <w:bCs/>
    </w:rPr>
  </w:style>
  <w:style w:type="character" w:styleId="213" w:customStyle="1">
    <w:name w:val="Неразрешенное упоминание2"/>
    <w:qFormat/>
    <w:rPr>
      <w:color w:val="605E5C"/>
      <w:shd w:fill="E1DFDD" w:val="clear"/>
    </w:rPr>
  </w:style>
  <w:style w:type="character" w:styleId="Style17" w:customStyle="1">
    <w:name w:val="Нижний колонтитул Знак"/>
    <w:basedOn w:val="DefaultParagraphFont"/>
    <w:uiPriority w:val="99"/>
    <w:qFormat/>
    <w:rPr/>
  </w:style>
  <w:style w:type="character" w:styleId="Style18" w:customStyle="1">
    <w:name w:val="Основной текст Знак"/>
    <w:basedOn w:val="DefaultParagraphFont"/>
    <w:qFormat/>
    <w:rPr>
      <w:lang w:eastAsia="zh-CN"/>
    </w:rPr>
  </w:style>
  <w:style w:type="character" w:styleId="InternetLink111" w:customStyle="1">
    <w:name w:val="Internet Link11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11" w:customStyle="1">
    <w:name w:val="Internet Link11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customStyle="1">
    <w:name w:val="Internet Link22"/>
    <w:qFormat/>
    <w:rPr>
      <w:color w:val="000080"/>
      <w:u w:val="single"/>
    </w:rPr>
  </w:style>
  <w:style w:type="character" w:styleId="InternetLink23" w:customStyle="1">
    <w:name w:val="Internet Link23"/>
    <w:qFormat/>
    <w:rPr>
      <w:color w:val="000080"/>
      <w:u w:val="single"/>
    </w:rPr>
  </w:style>
  <w:style w:type="character" w:styleId="InternetLink24" w:customStyle="1">
    <w:name w:val="Internet Link24"/>
    <w:qFormat/>
    <w:rPr>
      <w:color w:val="000080"/>
      <w:u w:val="single"/>
    </w:rPr>
  </w:style>
  <w:style w:type="character" w:styleId="InternetLink25" w:customStyle="1">
    <w:name w:val="Internet Link25"/>
    <w:qFormat/>
    <w:rPr>
      <w:color w:val="000080"/>
      <w:u w:val="single"/>
    </w:rPr>
  </w:style>
  <w:style w:type="character" w:styleId="InternetLink26" w:customStyle="1">
    <w:name w:val="Internet Link26"/>
    <w:qFormat/>
    <w:rPr>
      <w:color w:val="000080"/>
      <w:u w:val="single"/>
    </w:rPr>
  </w:style>
  <w:style w:type="character" w:styleId="InternetLink27" w:customStyle="1">
    <w:name w:val="Internet Link27"/>
    <w:qFormat/>
    <w:rPr>
      <w:color w:val="000080"/>
      <w:u w:val="single"/>
    </w:rPr>
  </w:style>
  <w:style w:type="character" w:styleId="InternetLink28" w:customStyle="1">
    <w:name w:val="Internet Link28"/>
    <w:qFormat/>
    <w:rPr>
      <w:color w:val="000080"/>
      <w:u w:val="single"/>
    </w:rPr>
  </w:style>
  <w:style w:type="character" w:styleId="InternetLink29" w:customStyle="1">
    <w:name w:val="Internet Link29"/>
    <w:qFormat/>
    <w:rPr>
      <w:color w:val="000080"/>
      <w:u w:val="single"/>
    </w:rPr>
  </w:style>
  <w:style w:type="character" w:styleId="InternetLink30" w:customStyle="1">
    <w:name w:val="Internet Link30"/>
    <w:qFormat/>
    <w:rPr>
      <w:color w:val="000080"/>
      <w:u w:val="single"/>
    </w:rPr>
  </w:style>
  <w:style w:type="character" w:styleId="InternetLink31" w:customStyle="1">
    <w:name w:val="Internet Link31"/>
    <w:qFormat/>
    <w:rPr>
      <w:color w:val="000080"/>
      <w:u w:val="single"/>
    </w:rPr>
  </w:style>
  <w:style w:type="character" w:styleId="InternetLink32" w:customStyle="1">
    <w:name w:val="Internet Link32"/>
    <w:qFormat/>
    <w:rPr>
      <w:color w:val="000080"/>
      <w:u w:val="single"/>
    </w:rPr>
  </w:style>
  <w:style w:type="character" w:styleId="InternetLink33" w:customStyle="1">
    <w:name w:val="Internet Link33"/>
    <w:qFormat/>
    <w:rPr>
      <w:color w:val="000080"/>
      <w:u w:val="single"/>
    </w:rPr>
  </w:style>
  <w:style w:type="character" w:styleId="InternetLink34" w:customStyle="1">
    <w:name w:val="Internet Link34"/>
    <w:qFormat/>
    <w:rPr>
      <w:color w:val="000080"/>
      <w:u w:val="single"/>
    </w:rPr>
  </w:style>
  <w:style w:type="character" w:styleId="InternetLink35" w:customStyle="1">
    <w:name w:val="Internet Link35"/>
    <w:qFormat/>
    <w:rPr>
      <w:color w:val="000080"/>
      <w:u w:val="single"/>
    </w:rPr>
  </w:style>
  <w:style w:type="character" w:styleId="InternetLink36" w:customStyle="1">
    <w:name w:val="Internet Link36"/>
    <w:qFormat/>
    <w:rPr>
      <w:color w:val="000080"/>
      <w:u w:val="single"/>
    </w:rPr>
  </w:style>
  <w:style w:type="character" w:styleId="InternetLink37" w:customStyle="1">
    <w:name w:val="Internet Link37"/>
    <w:qFormat/>
    <w:rPr>
      <w:color w:val="000080"/>
      <w:u w:val="single"/>
    </w:rPr>
  </w:style>
  <w:style w:type="character" w:styleId="InternetLink38" w:customStyle="1">
    <w:name w:val="Internet Link38"/>
    <w:qFormat/>
    <w:rPr>
      <w:color w:val="000080"/>
      <w:u w:val="single"/>
    </w:rPr>
  </w:style>
  <w:style w:type="character" w:styleId="InternetLink39" w:customStyle="1">
    <w:name w:val="Internet Link39"/>
    <w:qFormat/>
    <w:rPr>
      <w:color w:val="000080"/>
      <w:u w:val="single"/>
    </w:rPr>
  </w:style>
  <w:style w:type="character" w:styleId="InternetLink40" w:customStyle="1">
    <w:name w:val="Internet Link40"/>
    <w:qFormat/>
    <w:rPr>
      <w:color w:val="000080"/>
      <w:u w:val="single"/>
    </w:rPr>
  </w:style>
  <w:style w:type="character" w:styleId="InternetLink41" w:customStyle="1">
    <w:name w:val="Internet Link41"/>
    <w:qFormat/>
    <w:rPr>
      <w:color w:val="000080"/>
      <w:u w:val="single"/>
    </w:rPr>
  </w:style>
  <w:style w:type="character" w:styleId="InternetLink42" w:customStyle="1">
    <w:name w:val="Internet Link42"/>
    <w:qFormat/>
    <w:rPr>
      <w:color w:val="000080"/>
      <w:u w:val="single"/>
    </w:rPr>
  </w:style>
  <w:style w:type="character" w:styleId="InternetLink43" w:customStyle="1">
    <w:name w:val="Internet Link43"/>
    <w:qFormat/>
    <w:rPr>
      <w:color w:val="000080"/>
      <w:u w:val="single"/>
    </w:rPr>
  </w:style>
  <w:style w:type="character" w:styleId="InternetLink44" w:customStyle="1">
    <w:name w:val="Internet Link44"/>
    <w:qFormat/>
    <w:rPr>
      <w:color w:val="000080"/>
      <w:u w:val="single"/>
    </w:rPr>
  </w:style>
  <w:style w:type="character" w:styleId="InternetLink45" w:customStyle="1">
    <w:name w:val="Internet Link45"/>
    <w:qFormat/>
    <w:rPr>
      <w:color w:val="000080"/>
      <w:u w:val="single"/>
    </w:rPr>
  </w:style>
  <w:style w:type="character" w:styleId="InternetLink46" w:customStyle="1">
    <w:name w:val="Internet Link46"/>
    <w:qFormat/>
    <w:rPr>
      <w:color w:val="000080"/>
      <w:u w:val="single"/>
    </w:rPr>
  </w:style>
  <w:style w:type="character" w:styleId="InternetLink47" w:customStyle="1">
    <w:name w:val="Internet Link47"/>
    <w:qFormat/>
    <w:rPr>
      <w:color w:val="000080"/>
      <w:u w:val="single"/>
    </w:rPr>
  </w:style>
  <w:style w:type="character" w:styleId="InternetLink48" w:customStyle="1">
    <w:name w:val="Internet Link48"/>
    <w:qFormat/>
    <w:rPr>
      <w:color w:val="000080"/>
      <w:u w:val="single"/>
    </w:rPr>
  </w:style>
  <w:style w:type="character" w:styleId="InternetLink49" w:customStyle="1">
    <w:name w:val="Internet Link49"/>
    <w:qFormat/>
    <w:rPr>
      <w:color w:val="000080"/>
      <w:u w:val="single"/>
    </w:rPr>
  </w:style>
  <w:style w:type="character" w:styleId="InternetLink50" w:customStyle="1">
    <w:name w:val="Internet Link50"/>
    <w:qFormat/>
    <w:rPr>
      <w:color w:val="000080"/>
      <w:u w:val="single"/>
    </w:rPr>
  </w:style>
  <w:style w:type="character" w:styleId="InternetLink51" w:customStyle="1">
    <w:name w:val="Internet Link51"/>
    <w:qFormat/>
    <w:rPr>
      <w:color w:val="000080"/>
      <w:u w:val="single"/>
    </w:rPr>
  </w:style>
  <w:style w:type="character" w:styleId="InternetLink52" w:customStyle="1">
    <w:name w:val="Internet Link52"/>
    <w:qFormat/>
    <w:rPr>
      <w:color w:val="000080"/>
      <w:u w:val="single"/>
    </w:rPr>
  </w:style>
  <w:style w:type="character" w:styleId="InternetLink53" w:customStyle="1">
    <w:name w:val="Internet Link53"/>
    <w:qFormat/>
    <w:rPr>
      <w:color w:val="000080"/>
      <w:u w:val="single"/>
    </w:rPr>
  </w:style>
  <w:style w:type="character" w:styleId="InternetLink54" w:customStyle="1">
    <w:name w:val="Internet Link54"/>
    <w:qFormat/>
    <w:rPr>
      <w:color w:val="000080"/>
      <w:u w:val="single"/>
    </w:rPr>
  </w:style>
  <w:style w:type="character" w:styleId="InternetLink55" w:customStyle="1">
    <w:name w:val="Internet Link55"/>
    <w:qFormat/>
    <w:rPr>
      <w:color w:val="000080"/>
      <w:u w:val="single"/>
    </w:rPr>
  </w:style>
  <w:style w:type="character" w:styleId="InternetLink56" w:customStyle="1">
    <w:name w:val="Internet Link56"/>
    <w:qFormat/>
    <w:rPr>
      <w:color w:val="000080"/>
      <w:u w:val="single"/>
    </w:rPr>
  </w:style>
  <w:style w:type="character" w:styleId="InternetLink57" w:customStyle="1">
    <w:name w:val="Internet Link57"/>
    <w:qFormat/>
    <w:rPr>
      <w:color w:val="000080"/>
      <w:u w:val="single"/>
    </w:rPr>
  </w:style>
  <w:style w:type="character" w:styleId="InternetLink58" w:customStyle="1">
    <w:name w:val="Internet Link58"/>
    <w:qFormat/>
    <w:rPr>
      <w:color w:val="000080"/>
      <w:u w:val="single"/>
    </w:rPr>
  </w:style>
  <w:style w:type="character" w:styleId="InternetLink59" w:customStyle="1">
    <w:name w:val="Internet Link59"/>
    <w:qFormat/>
    <w:rPr>
      <w:color w:val="000080"/>
      <w:u w:val="single"/>
    </w:rPr>
  </w:style>
  <w:style w:type="character" w:styleId="InternetLink60" w:customStyle="1">
    <w:name w:val="Internet Link60"/>
    <w:qFormat/>
    <w:rPr>
      <w:color w:val="000080"/>
      <w:u w:val="single"/>
    </w:rPr>
  </w:style>
  <w:style w:type="character" w:styleId="InternetLink61" w:customStyle="1">
    <w:name w:val="Internet Link61"/>
    <w:qFormat/>
    <w:rPr>
      <w:color w:val="000080"/>
      <w:u w:val="single"/>
    </w:rPr>
  </w:style>
  <w:style w:type="character" w:styleId="InternetLink62" w:customStyle="1">
    <w:name w:val="Internet Link62"/>
    <w:qFormat/>
    <w:rPr>
      <w:color w:val="000080"/>
      <w:u w:val="single"/>
    </w:rPr>
  </w:style>
  <w:style w:type="character" w:styleId="InternetLink63" w:customStyle="1">
    <w:name w:val="Internet Link63"/>
    <w:qFormat/>
    <w:rPr>
      <w:color w:val="000080"/>
      <w:u w:val="single"/>
    </w:rPr>
  </w:style>
  <w:style w:type="character" w:styleId="InternetLink64" w:customStyle="1">
    <w:name w:val="Internet Link64"/>
    <w:qFormat/>
    <w:rPr>
      <w:color w:val="000080"/>
      <w:u w:val="single"/>
    </w:rPr>
  </w:style>
  <w:style w:type="character" w:styleId="InternetLink65" w:customStyle="1">
    <w:name w:val="Internet Link65"/>
    <w:qFormat/>
    <w:rPr>
      <w:color w:val="000080"/>
      <w:u w:val="single"/>
    </w:rPr>
  </w:style>
  <w:style w:type="character" w:styleId="InternetLink66" w:customStyle="1">
    <w:name w:val="Internet Link66"/>
    <w:qFormat/>
    <w:rPr>
      <w:color w:val="000080"/>
      <w:u w:val="single"/>
    </w:rPr>
  </w:style>
  <w:style w:type="character" w:styleId="InternetLink67" w:customStyle="1">
    <w:name w:val="Internet Link67"/>
    <w:qFormat/>
    <w:rPr>
      <w:color w:val="000080"/>
      <w:u w:val="single"/>
    </w:rPr>
  </w:style>
  <w:style w:type="character" w:styleId="InternetLink68" w:customStyle="1">
    <w:name w:val="Internet Link68"/>
    <w:qFormat/>
    <w:rPr>
      <w:color w:val="000080"/>
      <w:u w:val="single"/>
    </w:rPr>
  </w:style>
  <w:style w:type="character" w:styleId="InternetLink69" w:customStyle="1">
    <w:name w:val="Internet Link69"/>
    <w:qFormat/>
    <w:rPr>
      <w:color w:val="000080"/>
      <w:u w:val="single"/>
    </w:rPr>
  </w:style>
  <w:style w:type="character" w:styleId="InternetLink70" w:customStyle="1">
    <w:name w:val="Internet Link70"/>
    <w:qFormat/>
    <w:rPr>
      <w:color w:val="000080"/>
      <w:u w:val="single"/>
    </w:rPr>
  </w:style>
  <w:style w:type="character" w:styleId="InternetLink71" w:customStyle="1">
    <w:name w:val="Internet Link71"/>
    <w:qFormat/>
    <w:rPr>
      <w:color w:val="000080"/>
      <w:u w:val="single"/>
    </w:rPr>
  </w:style>
  <w:style w:type="character" w:styleId="InternetLink72" w:customStyle="1">
    <w:name w:val="Internet Link72"/>
    <w:qFormat/>
    <w:rPr>
      <w:color w:val="000080"/>
      <w:u w:val="single"/>
    </w:rPr>
  </w:style>
  <w:style w:type="character" w:styleId="InternetLink73" w:customStyle="1">
    <w:name w:val="Internet Link73"/>
    <w:qFormat/>
    <w:rPr>
      <w:color w:val="000080"/>
      <w:u w:val="single"/>
    </w:rPr>
  </w:style>
  <w:style w:type="character" w:styleId="InternetLink74" w:customStyle="1">
    <w:name w:val="Internet Link74"/>
    <w:qFormat/>
    <w:rPr>
      <w:color w:val="000080"/>
      <w:u w:val="single"/>
    </w:rPr>
  </w:style>
  <w:style w:type="character" w:styleId="InternetLink75" w:customStyle="1">
    <w:name w:val="Internet Link75"/>
    <w:qFormat/>
    <w:rPr>
      <w:color w:val="000080"/>
      <w:u w:val="single"/>
    </w:rPr>
  </w:style>
  <w:style w:type="character" w:styleId="InternetLink76" w:customStyle="1">
    <w:name w:val="Internet Link76"/>
    <w:qFormat/>
    <w:rPr>
      <w:color w:val="000080"/>
      <w:u w:val="single"/>
    </w:rPr>
  </w:style>
  <w:style w:type="character" w:styleId="InternetLink77" w:customStyle="1">
    <w:name w:val="Internet Link77"/>
    <w:qFormat/>
    <w:rPr>
      <w:color w:val="000080"/>
      <w:u w:val="single"/>
    </w:rPr>
  </w:style>
  <w:style w:type="character" w:styleId="InternetLink78" w:customStyle="1">
    <w:name w:val="Internet Link78"/>
    <w:qFormat/>
    <w:rPr>
      <w:color w:val="000080"/>
      <w:u w:val="single"/>
    </w:rPr>
  </w:style>
  <w:style w:type="character" w:styleId="InternetLink79" w:customStyle="1">
    <w:name w:val="Internet Link79"/>
    <w:qFormat/>
    <w:rPr>
      <w:color w:val="000080"/>
      <w:u w:val="single"/>
    </w:rPr>
  </w:style>
  <w:style w:type="character" w:styleId="InternetLink80" w:customStyle="1">
    <w:name w:val="Internet Link80"/>
    <w:qFormat/>
    <w:rPr>
      <w:color w:val="000080"/>
      <w:u w:val="single"/>
    </w:rPr>
  </w:style>
  <w:style w:type="character" w:styleId="InternetLink81" w:customStyle="1">
    <w:name w:val="Internet Link81"/>
    <w:qFormat/>
    <w:rPr>
      <w:color w:val="000080"/>
      <w:u w:val="single"/>
    </w:rPr>
  </w:style>
  <w:style w:type="character" w:styleId="InternetLink82" w:customStyle="1">
    <w:name w:val="Internet Link82"/>
    <w:qFormat/>
    <w:rPr>
      <w:color w:val="000080"/>
      <w:u w:val="single"/>
    </w:rPr>
  </w:style>
  <w:style w:type="character" w:styleId="InternetLink83" w:customStyle="1">
    <w:name w:val="Internet Link83"/>
    <w:qFormat/>
    <w:rPr>
      <w:color w:val="000080"/>
      <w:u w:val="single"/>
    </w:rPr>
  </w:style>
  <w:style w:type="character" w:styleId="InternetLink84" w:customStyle="1">
    <w:name w:val="Internet Link84"/>
    <w:qFormat/>
    <w:rPr>
      <w:color w:val="000080"/>
      <w:u w:val="single"/>
    </w:rPr>
  </w:style>
  <w:style w:type="character" w:styleId="InternetLink85" w:customStyle="1">
    <w:name w:val="Internet Link85"/>
    <w:qFormat/>
    <w:rPr>
      <w:color w:val="000080"/>
      <w:u w:val="single"/>
    </w:rPr>
  </w:style>
  <w:style w:type="character" w:styleId="InternetLink86" w:customStyle="1">
    <w:name w:val="Internet Link86"/>
    <w:qFormat/>
    <w:rPr>
      <w:color w:val="000080"/>
      <w:u w:val="single"/>
    </w:rPr>
  </w:style>
  <w:style w:type="character" w:styleId="InternetLink87" w:customStyle="1">
    <w:name w:val="Internet Link87"/>
    <w:qFormat/>
    <w:rPr>
      <w:color w:val="000080"/>
      <w:u w:val="single"/>
    </w:rPr>
  </w:style>
  <w:style w:type="character" w:styleId="InternetLink88" w:customStyle="1">
    <w:name w:val="Internet Link88"/>
    <w:qFormat/>
    <w:rPr>
      <w:color w:val="000080"/>
      <w:u w:val="single"/>
    </w:rPr>
  </w:style>
  <w:style w:type="character" w:styleId="InternetLink89" w:customStyle="1">
    <w:name w:val="Internet Link89"/>
    <w:qFormat/>
    <w:rPr>
      <w:color w:val="000080"/>
      <w:u w:val="single"/>
    </w:rPr>
  </w:style>
  <w:style w:type="character" w:styleId="InternetLink90" w:customStyle="1">
    <w:name w:val="Internet Link90"/>
    <w:qFormat/>
    <w:rPr>
      <w:color w:val="000080"/>
      <w:u w:val="single"/>
    </w:rPr>
  </w:style>
  <w:style w:type="character" w:styleId="InternetLink91" w:customStyle="1">
    <w:name w:val="Internet Link91"/>
    <w:qFormat/>
    <w:rPr>
      <w:color w:val="000080"/>
      <w:u w:val="single"/>
    </w:rPr>
  </w:style>
  <w:style w:type="character" w:styleId="InternetLink92" w:customStyle="1">
    <w:name w:val="Internet Link92"/>
    <w:qFormat/>
    <w:rPr>
      <w:color w:val="000080"/>
      <w:u w:val="single"/>
    </w:rPr>
  </w:style>
  <w:style w:type="character" w:styleId="InternetLink93" w:customStyle="1">
    <w:name w:val="Internet Link93"/>
    <w:qFormat/>
    <w:rPr>
      <w:color w:val="000080"/>
      <w:u w:val="single"/>
    </w:rPr>
  </w:style>
  <w:style w:type="character" w:styleId="InternetLink94" w:customStyle="1">
    <w:name w:val="Internet Link94"/>
    <w:qFormat/>
    <w:rPr>
      <w:color w:val="000080"/>
      <w:u w:val="single"/>
    </w:rPr>
  </w:style>
  <w:style w:type="character" w:styleId="InternetLink95" w:customStyle="1">
    <w:name w:val="Internet Link95"/>
    <w:qFormat/>
    <w:rPr>
      <w:color w:val="000080"/>
      <w:u w:val="single"/>
    </w:rPr>
  </w:style>
  <w:style w:type="character" w:styleId="InternetLink96" w:customStyle="1">
    <w:name w:val="Internet Link96"/>
    <w:qFormat/>
    <w:rPr>
      <w:color w:val="000080"/>
      <w:u w:val="single"/>
    </w:rPr>
  </w:style>
  <w:style w:type="character" w:styleId="InternetLink97" w:customStyle="1">
    <w:name w:val="Internet Link97"/>
    <w:qFormat/>
    <w:rPr>
      <w:color w:val="000080"/>
      <w:u w:val="single"/>
    </w:rPr>
  </w:style>
  <w:style w:type="character" w:styleId="InternetLink98" w:customStyle="1">
    <w:name w:val="Internet Link98"/>
    <w:qFormat/>
    <w:rPr>
      <w:color w:val="000080"/>
      <w:u w:val="single"/>
    </w:rPr>
  </w:style>
  <w:style w:type="character" w:styleId="InternetLink99" w:customStyle="1">
    <w:name w:val="Internet Link99"/>
    <w:qFormat/>
    <w:rPr>
      <w:color w:val="000080"/>
      <w:u w:val="single"/>
    </w:rPr>
  </w:style>
  <w:style w:type="character" w:styleId="InternetLink100" w:customStyle="1">
    <w:name w:val="Internet Link100"/>
    <w:qFormat/>
    <w:rPr>
      <w:color w:val="000080"/>
      <w:u w:val="single"/>
    </w:rPr>
  </w:style>
  <w:style w:type="character" w:styleId="InternetLink101" w:customStyle="1">
    <w:name w:val="Internet Link101"/>
    <w:qFormat/>
    <w:rPr>
      <w:color w:val="000080"/>
      <w:u w:val="single"/>
    </w:rPr>
  </w:style>
  <w:style w:type="character" w:styleId="InternetLink102" w:customStyle="1">
    <w:name w:val="Internet Link102"/>
    <w:qFormat/>
    <w:rPr>
      <w:color w:val="000080"/>
      <w:u w:val="single"/>
    </w:rPr>
  </w:style>
  <w:style w:type="character" w:styleId="InternetLink103" w:customStyle="1">
    <w:name w:val="Internet Link103"/>
    <w:qFormat/>
    <w:rPr>
      <w:color w:val="000080"/>
      <w:u w:val="single"/>
    </w:rPr>
  </w:style>
  <w:style w:type="character" w:styleId="InternetLink104" w:customStyle="1">
    <w:name w:val="Internet Link104"/>
    <w:qFormat/>
    <w:rPr>
      <w:color w:val="000080"/>
      <w:u w:val="single"/>
    </w:rPr>
  </w:style>
  <w:style w:type="character" w:styleId="InternetLink105" w:customStyle="1">
    <w:name w:val="Internet Link105"/>
    <w:qFormat/>
    <w:rPr>
      <w:color w:val="000080"/>
      <w:u w:val="single"/>
    </w:rPr>
  </w:style>
  <w:style w:type="character" w:styleId="InternetLink106" w:customStyle="1">
    <w:name w:val="Internet Link106"/>
    <w:qFormat/>
    <w:rPr>
      <w:color w:val="000080"/>
      <w:u w:val="single"/>
    </w:rPr>
  </w:style>
  <w:style w:type="character" w:styleId="InternetLink107" w:customStyle="1">
    <w:name w:val="Internet Link107"/>
    <w:qFormat/>
    <w:rPr>
      <w:color w:val="000080"/>
      <w:u w:val="single"/>
    </w:rPr>
  </w:style>
  <w:style w:type="character" w:styleId="InternetLink108" w:customStyle="1">
    <w:name w:val="Internet Link108"/>
    <w:qFormat/>
    <w:rPr>
      <w:color w:val="000080"/>
      <w:u w:val="single"/>
    </w:rPr>
  </w:style>
  <w:style w:type="character" w:styleId="InternetLink109" w:customStyle="1">
    <w:name w:val="Internet Link109"/>
    <w:qFormat/>
    <w:rPr>
      <w:color w:val="000080"/>
      <w:u w:val="single"/>
    </w:rPr>
  </w:style>
  <w:style w:type="character" w:styleId="InternetLink110" w:customStyle="1">
    <w:name w:val="Internet Link110"/>
    <w:qFormat/>
    <w:rPr>
      <w:color w:val="000080"/>
      <w:u w:val="single"/>
    </w:rPr>
  </w:style>
  <w:style w:type="character" w:styleId="InternetLink112" w:customStyle="1">
    <w:name w:val="Internet Link112"/>
    <w:qFormat/>
    <w:rPr>
      <w:color w:val="000080"/>
      <w:u w:val="single"/>
    </w:rPr>
  </w:style>
  <w:style w:type="character" w:styleId="InternetLink113" w:customStyle="1">
    <w:name w:val="Internet Link113"/>
    <w:qFormat/>
    <w:rPr>
      <w:color w:val="000080"/>
      <w:u w:val="single"/>
    </w:rPr>
  </w:style>
  <w:style w:type="character" w:styleId="InternetLink114" w:customStyle="1">
    <w:name w:val="Internet Link114"/>
    <w:qFormat/>
    <w:rPr>
      <w:color w:val="000080"/>
      <w:u w:val="single"/>
    </w:rPr>
  </w:style>
  <w:style w:type="character" w:styleId="InternetLink115" w:customStyle="1">
    <w:name w:val="Internet Link115"/>
    <w:qFormat/>
    <w:rPr>
      <w:color w:val="000080"/>
      <w:u w:val="single"/>
    </w:rPr>
  </w:style>
  <w:style w:type="character" w:styleId="InternetLink116" w:customStyle="1">
    <w:name w:val="Internet Link116"/>
    <w:qFormat/>
    <w:rPr>
      <w:color w:val="000080"/>
      <w:u w:val="single"/>
    </w:rPr>
  </w:style>
  <w:style w:type="character" w:styleId="InternetLink117" w:customStyle="1">
    <w:name w:val="Internet Link117"/>
    <w:qFormat/>
    <w:rPr>
      <w:color w:val="000080"/>
      <w:u w:val="single"/>
    </w:rPr>
  </w:style>
  <w:style w:type="character" w:styleId="InternetLink118" w:customStyle="1">
    <w:name w:val="Internet Link118"/>
    <w:qFormat/>
    <w:rPr>
      <w:color w:val="000080"/>
      <w:u w:val="single"/>
    </w:rPr>
  </w:style>
  <w:style w:type="character" w:styleId="InternetLink119" w:customStyle="1">
    <w:name w:val="Internet Link119"/>
    <w:qFormat/>
    <w:rPr>
      <w:color w:val="000080"/>
      <w:u w:val="single"/>
    </w:rPr>
  </w:style>
  <w:style w:type="character" w:styleId="InternetLink120" w:customStyle="1">
    <w:name w:val="Internet Link120"/>
    <w:qFormat/>
    <w:rPr>
      <w:color w:val="000080"/>
      <w:u w:val="single"/>
    </w:rPr>
  </w:style>
  <w:style w:type="character" w:styleId="InternetLink121" w:customStyle="1">
    <w:name w:val="Internet Link121"/>
    <w:qFormat/>
    <w:rPr>
      <w:color w:val="000080"/>
      <w:u w:val="single"/>
    </w:rPr>
  </w:style>
  <w:style w:type="character" w:styleId="InternetLink122" w:customStyle="1">
    <w:name w:val="Internet Link122"/>
    <w:qFormat/>
    <w:rPr>
      <w:color w:val="000080"/>
      <w:u w:val="single"/>
    </w:rPr>
  </w:style>
  <w:style w:type="character" w:styleId="InternetLink123" w:customStyle="1">
    <w:name w:val="Internet Link123"/>
    <w:qFormat/>
    <w:rPr>
      <w:color w:val="000080"/>
      <w:u w:val="single"/>
    </w:rPr>
  </w:style>
  <w:style w:type="character" w:styleId="InternetLink124" w:customStyle="1">
    <w:name w:val="Internet Link124"/>
    <w:qFormat/>
    <w:rPr>
      <w:color w:val="000080"/>
      <w:u w:val="single"/>
    </w:rPr>
  </w:style>
  <w:style w:type="character" w:styleId="InternetLink125" w:customStyle="1">
    <w:name w:val="Internet Link125"/>
    <w:qFormat/>
    <w:rPr>
      <w:color w:val="000080"/>
      <w:u w:val="single"/>
    </w:rPr>
  </w:style>
  <w:style w:type="character" w:styleId="InternetLink126" w:customStyle="1">
    <w:name w:val="Internet Link126"/>
    <w:qFormat/>
    <w:rPr>
      <w:color w:val="000080"/>
      <w:u w:val="single"/>
    </w:rPr>
  </w:style>
  <w:style w:type="character" w:styleId="InternetLink127">
    <w:name w:val="Internet Link127"/>
    <w:qFormat/>
    <w:rPr>
      <w:color w:val="000080"/>
      <w:u w:val="single"/>
    </w:rPr>
  </w:style>
  <w:style w:type="character" w:styleId="InternetLink128">
    <w:name w:val="Internet Link128"/>
    <w:qFormat/>
    <w:rPr>
      <w:color w:val="000080"/>
      <w:u w:val="single"/>
    </w:rPr>
  </w:style>
  <w:style w:type="character" w:styleId="Style19">
    <w:name w:val="Hyperlink"/>
    <w:rPr>
      <w:color w:val="000080"/>
      <w:u w:val="single"/>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link w:val="Style18"/>
    <w:qFormat/>
    <w:pPr>
      <w:widowControl w:val="false"/>
      <w:jc w:val="both"/>
    </w:pPr>
    <w:rPr/>
  </w:style>
  <w:style w:type="paragraph" w:styleId="Style22">
    <w:name w:val="List"/>
    <w:basedOn w:val="Style21"/>
    <w:qFormat/>
    <w:pPr/>
    <w:rPr>
      <w:rFonts w:cs="Mangal"/>
    </w:rPr>
  </w:style>
  <w:style w:type="paragraph" w:styleId="Style23">
    <w:name w:val="Caption"/>
    <w:basedOn w:val="Normal"/>
    <w:qFormat/>
    <w:pPr>
      <w:suppressLineNumbers/>
      <w:spacing w:before="120" w:after="120"/>
    </w:pPr>
    <w:rPr>
      <w:rFonts w:cs="Noto Sans Devanagari"/>
      <w:i/>
      <w:iCs/>
      <w:sz w:val="24"/>
      <w:szCs w:val="24"/>
    </w:rPr>
  </w:style>
  <w:style w:type="paragraph" w:styleId="Style24">
    <w:name w:val="Указатель"/>
    <w:basedOn w:val="Normal"/>
    <w:qFormat/>
    <w:pPr>
      <w:suppressLineNumbers/>
    </w:pPr>
    <w:rPr>
      <w:rFonts w:cs="Arial"/>
    </w:rPr>
  </w:style>
  <w:style w:type="paragraph" w:styleId="Caption">
    <w:name w:val="caption"/>
    <w:basedOn w:val="Normal"/>
    <w:next w:val="Normal"/>
    <w:qFormat/>
    <w:pPr>
      <w:suppressLineNumbers/>
      <w:spacing w:before="120" w:after="120"/>
    </w:pPr>
    <w:rPr>
      <w:rFonts w:cs="Noto Sans Devanagari"/>
      <w:i/>
      <w:iCs/>
      <w:sz w:val="24"/>
      <w:szCs w:val="24"/>
    </w:rPr>
  </w:style>
  <w:style w:type="paragraph" w:styleId="Style25">
    <w:name w:val="Title"/>
    <w:basedOn w:val="Normal"/>
    <w:next w:val="Style21"/>
    <w:link w:val="Style9"/>
    <w:uiPriority w:val="10"/>
    <w:qFormat/>
    <w:pPr>
      <w:spacing w:before="300" w:after="200"/>
      <w:contextualSpacing/>
    </w:pPr>
    <w:rPr>
      <w:sz w:val="48"/>
      <w:szCs w:val="48"/>
    </w:rPr>
  </w:style>
  <w:style w:type="paragraph" w:styleId="Indexheading">
    <w:name w:val="index heading"/>
    <w:basedOn w:val="Style25"/>
    <w:qFormat/>
    <w:pPr/>
    <w:rPr/>
  </w:style>
  <w:style w:type="paragraph" w:styleId="112" w:customStyle="1">
    <w:name w:val="Заголовок1"/>
    <w:basedOn w:val="Normal"/>
    <w:next w:val="Style21"/>
    <w:qFormat/>
    <w:pPr>
      <w:keepNext w:val="true"/>
      <w:spacing w:before="240" w:after="120"/>
    </w:pPr>
    <w:rPr>
      <w:rFonts w:ascii="Liberation Sans" w:hAnsi="Liberation Sans" w:eastAsia="Tahoma" w:cs="Noto Sans Devanagari"/>
      <w:sz w:val="28"/>
      <w:szCs w:val="28"/>
    </w:rPr>
  </w:style>
  <w:style w:type="paragraph" w:styleId="BalloonText">
    <w:name w:val="Balloon Text"/>
    <w:basedOn w:val="Normal"/>
    <w:qFormat/>
    <w:pPr/>
    <w:rPr>
      <w:rFonts w:ascii="Tahoma" w:hAnsi="Tahoma" w:cs="Tahoma"/>
      <w:sz w:val="16"/>
      <w:szCs w:val="16"/>
    </w:rPr>
  </w:style>
  <w:style w:type="paragraph" w:styleId="Style26">
    <w:name w:val="Endnote Text"/>
    <w:basedOn w:val="Normal"/>
    <w:link w:val="Style13"/>
    <w:uiPriority w:val="99"/>
    <w:semiHidden/>
    <w:unhideWhenUsed/>
    <w:qFormat/>
    <w:pPr/>
    <w:rPr/>
  </w:style>
  <w:style w:type="paragraph" w:styleId="Annotationtext">
    <w:name w:val="annotation text"/>
    <w:basedOn w:val="Normal"/>
    <w:uiPriority w:val="99"/>
    <w:semiHidden/>
    <w:unhideWhenUsed/>
    <w:qFormat/>
    <w:pPr/>
    <w:rPr/>
  </w:style>
  <w:style w:type="paragraph" w:styleId="Index1">
    <w:name w:val="index 1"/>
    <w:basedOn w:val="Normal"/>
    <w:next w:val="Normal"/>
    <w:uiPriority w:val="99"/>
    <w:semiHidden/>
    <w:unhideWhenUsed/>
    <w:qFormat/>
    <w:pPr/>
    <w:rPr/>
  </w:style>
  <w:style w:type="paragraph" w:styleId="Annotationsubject">
    <w:name w:val="annotation subject"/>
    <w:next w:val="Annotationtext"/>
    <w:qFormat/>
    <w:pPr>
      <w:widowControl/>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ru-RU" w:bidi="ar-SA"/>
    </w:rPr>
  </w:style>
  <w:style w:type="paragraph" w:styleId="Style27">
    <w:name w:val="Footnote Text"/>
    <w:basedOn w:val="Normal"/>
    <w:link w:val="Style12"/>
    <w:uiPriority w:val="99"/>
    <w:semiHidden/>
    <w:unhideWhenUsed/>
    <w:qFormat/>
    <w:pPr>
      <w:spacing w:before="0" w:after="40"/>
    </w:pPr>
    <w:rPr>
      <w:sz w:val="18"/>
    </w:rPr>
  </w:style>
  <w:style w:type="paragraph" w:styleId="85">
    <w:name w:val="TOC 8"/>
    <w:basedOn w:val="Normal"/>
    <w:next w:val="Normal"/>
    <w:uiPriority w:val="39"/>
    <w:unhideWhenUsed/>
    <w:qFormat/>
    <w:pPr>
      <w:spacing w:before="0" w:after="57"/>
      <w:ind w:left="1984" w:hanging="0"/>
    </w:pPr>
    <w:rPr/>
  </w:style>
  <w:style w:type="paragraph" w:styleId="Style28" w:customStyle="1">
    <w:name w:val="Колонтитул"/>
    <w:basedOn w:val="Normal"/>
    <w:qFormat/>
    <w:pPr/>
    <w:rPr/>
  </w:style>
  <w:style w:type="paragraph" w:styleId="Style29">
    <w:name w:val="Header"/>
    <w:basedOn w:val="Style28"/>
    <w:qFormat/>
    <w:pPr/>
    <w:rPr/>
  </w:style>
  <w:style w:type="paragraph" w:styleId="92">
    <w:name w:val="TOC 9"/>
    <w:basedOn w:val="Normal"/>
    <w:next w:val="Normal"/>
    <w:uiPriority w:val="39"/>
    <w:unhideWhenUsed/>
    <w:qFormat/>
    <w:pPr>
      <w:spacing w:before="0" w:after="57"/>
      <w:ind w:left="2268" w:hanging="0"/>
    </w:pPr>
    <w:rPr/>
  </w:style>
  <w:style w:type="paragraph" w:styleId="711">
    <w:name w:val="TOC 7"/>
    <w:basedOn w:val="Normal"/>
    <w:next w:val="Normal"/>
    <w:uiPriority w:val="39"/>
    <w:unhideWhenUsed/>
    <w:qFormat/>
    <w:pPr>
      <w:spacing w:before="0" w:after="57"/>
      <w:ind w:left="1701" w:hanging="0"/>
    </w:pPr>
    <w:rPr/>
  </w:style>
  <w:style w:type="paragraph" w:styleId="113">
    <w:name w:val="TOC 1"/>
    <w:basedOn w:val="Normal"/>
    <w:next w:val="Normal"/>
    <w:uiPriority w:val="39"/>
    <w:unhideWhenUsed/>
    <w:qFormat/>
    <w:pPr>
      <w:spacing w:before="0" w:after="57"/>
    </w:pPr>
    <w:rPr/>
  </w:style>
  <w:style w:type="paragraph" w:styleId="611">
    <w:name w:val="TOC 6"/>
    <w:basedOn w:val="Normal"/>
    <w:next w:val="Normal"/>
    <w:uiPriority w:val="39"/>
    <w:unhideWhenUsed/>
    <w:qFormat/>
    <w:pPr>
      <w:spacing w:before="0" w:after="57"/>
      <w:ind w:left="1417" w:hanging="0"/>
    </w:pPr>
    <w:rPr/>
  </w:style>
  <w:style w:type="paragraph" w:styleId="Tableoffigures">
    <w:name w:val="table of figures"/>
    <w:basedOn w:val="Normal"/>
    <w:next w:val="Normal"/>
    <w:uiPriority w:val="99"/>
    <w:unhideWhenUsed/>
    <w:qFormat/>
    <w:pPr/>
    <w:rPr/>
  </w:style>
  <w:style w:type="paragraph" w:styleId="311">
    <w:name w:val="TOC 3"/>
    <w:basedOn w:val="Normal"/>
    <w:next w:val="Normal"/>
    <w:uiPriority w:val="39"/>
    <w:unhideWhenUsed/>
    <w:qFormat/>
    <w:pPr>
      <w:spacing w:before="0" w:after="57"/>
      <w:ind w:left="567" w:hanging="0"/>
    </w:pPr>
    <w:rPr/>
  </w:style>
  <w:style w:type="paragraph" w:styleId="214">
    <w:name w:val="TOC 2"/>
    <w:basedOn w:val="Normal"/>
    <w:next w:val="Normal"/>
    <w:uiPriority w:val="39"/>
    <w:unhideWhenUsed/>
    <w:qFormat/>
    <w:pPr>
      <w:spacing w:before="0" w:after="57"/>
      <w:ind w:left="283" w:hanging="0"/>
    </w:pPr>
    <w:rPr/>
  </w:style>
  <w:style w:type="paragraph" w:styleId="411">
    <w:name w:val="TOC 4"/>
    <w:basedOn w:val="Normal"/>
    <w:next w:val="Normal"/>
    <w:uiPriority w:val="39"/>
    <w:unhideWhenUsed/>
    <w:qFormat/>
    <w:pPr>
      <w:spacing w:before="0" w:after="57"/>
      <w:ind w:left="850" w:hanging="0"/>
    </w:pPr>
    <w:rPr/>
  </w:style>
  <w:style w:type="paragraph" w:styleId="510">
    <w:name w:val="TOC 5"/>
    <w:basedOn w:val="Normal"/>
    <w:next w:val="Normal"/>
    <w:uiPriority w:val="39"/>
    <w:unhideWhenUsed/>
    <w:qFormat/>
    <w:pPr>
      <w:spacing w:before="0" w:after="57"/>
      <w:ind w:left="1134" w:hanging="0"/>
    </w:pPr>
    <w:rPr/>
  </w:style>
  <w:style w:type="paragraph" w:styleId="Style30">
    <w:name w:val="Footer"/>
    <w:basedOn w:val="Normal"/>
    <w:link w:val="Style17"/>
    <w:uiPriority w:val="99"/>
    <w:unhideWhenUsed/>
    <w:qFormat/>
    <w:pPr>
      <w:tabs>
        <w:tab w:val="clear" w:pos="720"/>
        <w:tab w:val="center" w:pos="4677" w:leader="none"/>
        <w:tab w:val="right" w:pos="9355" w:leader="none"/>
      </w:tabs>
    </w:pPr>
    <w:rPr/>
  </w:style>
  <w:style w:type="paragraph" w:styleId="NormalWeb">
    <w:name w:val="Normal (Web)"/>
    <w:basedOn w:val="Normal"/>
    <w:qFormat/>
    <w:pPr>
      <w:spacing w:before="100" w:after="100"/>
      <w:jc w:val="both"/>
    </w:pPr>
    <w:rPr>
      <w:rFonts w:ascii="Arial" w:hAnsi="Arial" w:cs="Arial"/>
      <w:color w:val="000000"/>
      <w:sz w:val="13"/>
      <w:szCs w:val="13"/>
    </w:rPr>
  </w:style>
  <w:style w:type="paragraph" w:styleId="Style31">
    <w:name w:val="Subtitle"/>
    <w:basedOn w:val="Normal"/>
    <w:next w:val="Normal"/>
    <w:link w:val="Style10"/>
    <w:uiPriority w:val="11"/>
    <w:qFormat/>
    <w:pPr>
      <w:spacing w:before="200" w:after="200"/>
    </w:pPr>
    <w:rPr>
      <w:sz w:val="24"/>
      <w:szCs w:val="24"/>
    </w:rPr>
  </w:style>
  <w:style w:type="paragraph" w:styleId="114" w:customStyle="1">
    <w:name w:val="Заголовок оглавления1"/>
    <w:uiPriority w:val="39"/>
    <w:unhideWhenUsed/>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215" w:customStyle="1">
    <w:name w:val="Заголовок 21"/>
    <w:basedOn w:val="Normal"/>
    <w:next w:val="Normal"/>
    <w:link w:val="Heading2Char"/>
    <w:uiPriority w:val="9"/>
    <w:unhideWhenUsed/>
    <w:qFormat/>
    <w:pPr>
      <w:keepNext w:val="true"/>
      <w:keepLines/>
      <w:numPr>
        <w:ilvl w:val="1"/>
        <w:numId w:val="1"/>
      </w:numPr>
      <w:spacing w:before="360" w:after="200"/>
      <w:outlineLvl w:val="1"/>
    </w:pPr>
    <w:rPr>
      <w:rFonts w:ascii="Arial" w:hAnsi="Arial" w:eastAsia="Arial" w:cs="Arial"/>
      <w:sz w:val="34"/>
    </w:rPr>
  </w:style>
  <w:style w:type="paragraph" w:styleId="312" w:customStyle="1">
    <w:name w:val="Заголовок 31"/>
    <w:basedOn w:val="Normal"/>
    <w:next w:val="Normal"/>
    <w:link w:val="Heading3Char"/>
    <w:uiPriority w:val="9"/>
    <w:unhideWhenUsed/>
    <w:qFormat/>
    <w:pPr>
      <w:keepNext w:val="true"/>
      <w:keepLines/>
      <w:numPr>
        <w:ilvl w:val="2"/>
        <w:numId w:val="1"/>
      </w:numPr>
      <w:spacing w:before="320" w:after="200"/>
      <w:outlineLvl w:val="2"/>
    </w:pPr>
    <w:rPr>
      <w:rFonts w:ascii="Arial" w:hAnsi="Arial" w:eastAsia="Arial" w:cs="Arial"/>
      <w:sz w:val="30"/>
      <w:szCs w:val="30"/>
    </w:rPr>
  </w:style>
  <w:style w:type="paragraph" w:styleId="612" w:customStyle="1">
    <w:name w:val="Заголовок 61"/>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712" w:customStyle="1">
    <w:name w:val="Заголовок 71"/>
    <w:basedOn w:val="Normal"/>
    <w:next w:val="Normal"/>
    <w:link w:val="Heading7Char"/>
    <w:uiPriority w:val="9"/>
    <w:unhideWhenUsed/>
    <w:qFormat/>
    <w:pPr>
      <w:keepNext w:val="true"/>
      <w:keepLines/>
      <w:numPr>
        <w:ilvl w:val="6"/>
        <w:numId w:val="1"/>
      </w:numPr>
      <w:spacing w:before="320" w:after="200"/>
      <w:outlineLvl w:val="6"/>
    </w:pPr>
    <w:rPr>
      <w:rFonts w:ascii="Arial" w:hAnsi="Arial" w:eastAsia="Arial" w:cs="Arial"/>
      <w:b/>
      <w:bCs/>
      <w:i/>
      <w:iCs/>
      <w:sz w:val="22"/>
      <w:szCs w:val="22"/>
    </w:rPr>
  </w:style>
  <w:style w:type="paragraph" w:styleId="811" w:customStyle="1">
    <w:name w:val="Заголовок 81"/>
    <w:basedOn w:val="Normal"/>
    <w:next w:val="Normal"/>
    <w:link w:val="Heading8Char"/>
    <w:uiPriority w:val="9"/>
    <w:unhideWhenUsed/>
    <w:qFormat/>
    <w:pPr>
      <w:keepNext w:val="true"/>
      <w:keepLines/>
      <w:numPr>
        <w:ilvl w:val="7"/>
        <w:numId w:val="1"/>
      </w:numPr>
      <w:spacing w:before="320" w:after="200"/>
      <w:outlineLvl w:val="7"/>
    </w:pPr>
    <w:rPr>
      <w:rFonts w:ascii="Arial" w:hAnsi="Arial" w:eastAsia="Arial" w:cs="Arial"/>
      <w:i/>
      <w:iCs/>
      <w:sz w:val="22"/>
      <w:szCs w:val="22"/>
    </w:rPr>
  </w:style>
  <w:style w:type="paragraph" w:styleId="911" w:customStyle="1">
    <w:name w:val="Заголовок 91"/>
    <w:basedOn w:val="Normal"/>
    <w:next w:val="Normal"/>
    <w:uiPriority w:val="9"/>
    <w:unhideWhenUsed/>
    <w:qFormat/>
    <w:pPr>
      <w:keepNext w:val="true"/>
      <w:keepLines/>
      <w:spacing w:before="320" w:after="200"/>
      <w:outlineLvl w:val="8"/>
    </w:pPr>
    <w:rPr>
      <w:rFonts w:ascii="Arial" w:hAnsi="Arial" w:eastAsia="Arial" w:cs="Arial"/>
      <w:i/>
      <w:iCs/>
      <w:sz w:val="21"/>
      <w:szCs w:val="21"/>
    </w:rPr>
  </w:style>
  <w:style w:type="paragraph" w:styleId="Quote">
    <w:name w:val="Quote"/>
    <w:basedOn w:val="Normal"/>
    <w:next w:val="Normal"/>
    <w:link w:val="21"/>
    <w:uiPriority w:val="29"/>
    <w:qFormat/>
    <w:pPr>
      <w:ind w:left="720" w:right="720" w:hanging="0"/>
    </w:pPr>
    <w:rPr>
      <w:i/>
    </w:rPr>
  </w:style>
  <w:style w:type="paragraph" w:styleId="IntenseQuote">
    <w:name w:val="Intense Quote"/>
    <w:basedOn w:val="Normal"/>
    <w:next w:val="Normal"/>
    <w:link w:val="Style1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1111" w:customStyle="1">
    <w:name w:val="Указатель111"/>
    <w:basedOn w:val="Normal"/>
    <w:qFormat/>
    <w:pPr>
      <w:suppressLineNumbers/>
    </w:pPr>
    <w:rPr>
      <w:rFonts w:cs="Arial"/>
    </w:rPr>
  </w:style>
  <w:style w:type="paragraph" w:styleId="Caption1" w:customStyle="1">
    <w:name w:val="caption1"/>
    <w:basedOn w:val="Normal"/>
    <w:next w:val="Normal"/>
    <w:qFormat/>
    <w:pPr>
      <w:suppressLineNumbers/>
      <w:spacing w:before="120" w:after="120"/>
    </w:pPr>
    <w:rPr>
      <w:rFonts w:cs="Noto Sans Devanagari"/>
      <w:i/>
      <w:iCs/>
      <w:sz w:val="24"/>
      <w:szCs w:val="24"/>
    </w:rPr>
  </w:style>
  <w:style w:type="paragraph" w:styleId="BodyTextIndented" w:customStyle="1">
    <w:name w:val="Body Text;Indented"/>
    <w:basedOn w:val="Normal"/>
    <w:qFormat/>
    <w:pPr>
      <w:ind w:left="851" w:firstLine="709"/>
      <w:jc w:val="both"/>
    </w:pPr>
    <w:rPr>
      <w:sz w:val="28"/>
    </w:rPr>
  </w:style>
  <w:style w:type="paragraph" w:styleId="1101" w:customStyle="1">
    <w:name w:val="Заголовок110"/>
    <w:basedOn w:val="Normal"/>
    <w:next w:val="Style21"/>
    <w:qFormat/>
    <w:pPr>
      <w:keepNext w:val="true"/>
      <w:spacing w:before="240" w:after="120"/>
    </w:pPr>
    <w:rPr>
      <w:rFonts w:ascii="Arial" w:hAnsi="Arial" w:eastAsia="Microsoft YaHei" w:cs="Mangal"/>
      <w:sz w:val="28"/>
      <w:szCs w:val="28"/>
    </w:rPr>
  </w:style>
  <w:style w:type="paragraph" w:styleId="115" w:customStyle="1">
    <w:name w:val="Заголовок 11"/>
    <w:basedOn w:val="Normal"/>
    <w:next w:val="Normal"/>
    <w:uiPriority w:val="9"/>
    <w:qFormat/>
    <w:pPr>
      <w:keepNext w:val="true"/>
      <w:keepLines/>
      <w:numPr>
        <w:ilvl w:val="0"/>
        <w:numId w:val="1"/>
      </w:numPr>
      <w:spacing w:before="480" w:after="200"/>
      <w:outlineLvl w:val="0"/>
    </w:pPr>
    <w:rPr>
      <w:rFonts w:ascii="Arial" w:hAnsi="Arial" w:eastAsia="Arial" w:cs="Arial"/>
      <w:sz w:val="40"/>
      <w:szCs w:val="40"/>
    </w:rPr>
  </w:style>
  <w:style w:type="paragraph" w:styleId="412" w:customStyle="1">
    <w:name w:val="Заголовок 41"/>
    <w:basedOn w:val="Normal"/>
    <w:next w:val="Normal"/>
    <w:uiPriority w:val="9"/>
    <w:unhideWhenUsed/>
    <w:qFormat/>
    <w:pPr>
      <w:keepNext w:val="true"/>
      <w:keepLines/>
      <w:numPr>
        <w:ilvl w:val="3"/>
        <w:numId w:val="1"/>
      </w:numPr>
      <w:spacing w:before="320" w:after="200"/>
      <w:outlineLvl w:val="3"/>
    </w:pPr>
    <w:rPr>
      <w:rFonts w:ascii="Arial" w:hAnsi="Arial" w:eastAsia="Arial" w:cs="Arial"/>
      <w:b/>
      <w:bCs/>
      <w:sz w:val="26"/>
      <w:szCs w:val="26"/>
    </w:rPr>
  </w:style>
  <w:style w:type="paragraph" w:styleId="511" w:customStyle="1">
    <w:name w:val="Заголовок 51"/>
    <w:basedOn w:val="Normal"/>
    <w:next w:val="Normal"/>
    <w:uiPriority w:val="9"/>
    <w:unhideWhenUsed/>
    <w:qFormat/>
    <w:pPr>
      <w:keepNext w:val="true"/>
      <w:keepLines/>
      <w:spacing w:before="320" w:after="200"/>
      <w:outlineLvl w:val="4"/>
    </w:pPr>
    <w:rPr>
      <w:rFonts w:ascii="Arial" w:hAnsi="Arial" w:eastAsia="Arial" w:cs="Arial"/>
      <w:b/>
      <w:bCs/>
      <w:sz w:val="24"/>
      <w:szCs w:val="24"/>
    </w:rPr>
  </w:style>
  <w:style w:type="paragraph" w:styleId="1102" w:customStyle="1">
    <w:name w:val="Указатель110"/>
    <w:basedOn w:val="Normal"/>
    <w:qFormat/>
    <w:pPr>
      <w:suppressLineNumbers/>
    </w:pPr>
    <w:rPr>
      <w:rFonts w:cs="Noto Sans Devanagari"/>
      <w:lang w:val="zh-CN" w:bidi="zh-CN"/>
    </w:rPr>
  </w:style>
  <w:style w:type="paragraph" w:styleId="ListParagraph">
    <w:name w:val="List Paragraph"/>
    <w:basedOn w:val="Normal"/>
    <w:qFormat/>
    <w:pPr>
      <w:spacing w:before="0" w:after="0"/>
      <w:ind w:left="720" w:hanging="0"/>
      <w:contextualSpacing/>
    </w:pPr>
    <w:rPr>
      <w:sz w:val="24"/>
      <w:szCs w:val="24"/>
    </w:rPr>
  </w:style>
  <w:style w:type="paragraph" w:styleId="116" w:customStyle="1">
    <w:name w:val="Верхний колонтитул1"/>
    <w:basedOn w:val="Normal"/>
    <w:uiPriority w:val="99"/>
    <w:unhideWhenUsed/>
    <w:qFormat/>
    <w:pPr>
      <w:tabs>
        <w:tab w:val="clear" w:pos="720"/>
        <w:tab w:val="center" w:pos="7143" w:leader="none"/>
        <w:tab w:val="right" w:pos="14287" w:leader="none"/>
      </w:tabs>
    </w:pPr>
    <w:rPr/>
  </w:style>
  <w:style w:type="paragraph" w:styleId="117" w:customStyle="1">
    <w:name w:val="Нижний колонтитул1"/>
    <w:basedOn w:val="Normal"/>
    <w:uiPriority w:val="99"/>
    <w:unhideWhenUsed/>
    <w:qFormat/>
    <w:pPr>
      <w:tabs>
        <w:tab w:val="clear" w:pos="720"/>
        <w:tab w:val="center" w:pos="7143" w:leader="none"/>
        <w:tab w:val="right" w:pos="14287" w:leader="none"/>
      </w:tabs>
    </w:pPr>
    <w:rPr/>
  </w:style>
  <w:style w:type="paragraph" w:styleId="821" w:customStyle="1">
    <w:name w:val="Заголовок82"/>
    <w:basedOn w:val="Normal"/>
    <w:next w:val="Style21"/>
    <w:qFormat/>
    <w:pPr>
      <w:keepNext w:val="true"/>
      <w:spacing w:before="240" w:after="120"/>
    </w:pPr>
    <w:rPr>
      <w:rFonts w:ascii="Liberation Sans" w:hAnsi="Liberation Sans" w:eastAsia="Tahoma" w:cs="Noto Sans Devanagari"/>
      <w:sz w:val="28"/>
      <w:szCs w:val="28"/>
    </w:rPr>
  </w:style>
  <w:style w:type="paragraph" w:styleId="831" w:customStyle="1">
    <w:name w:val="Указатель83"/>
    <w:basedOn w:val="Normal"/>
    <w:qFormat/>
    <w:pPr>
      <w:suppressLineNumbers/>
    </w:pPr>
    <w:rPr>
      <w:rFonts w:cs="Noto Sans Devanagari"/>
      <w:lang w:val="en-US" w:eastAsia="en-US" w:bidi="en-US"/>
    </w:rPr>
  </w:style>
  <w:style w:type="paragraph" w:styleId="812" w:customStyle="1">
    <w:name w:val="Заголовок81"/>
    <w:basedOn w:val="Normal"/>
    <w:next w:val="Style21"/>
    <w:qFormat/>
    <w:pPr>
      <w:keepNext w:val="true"/>
      <w:spacing w:before="240" w:after="120"/>
    </w:pPr>
    <w:rPr>
      <w:rFonts w:ascii="Liberation Sans" w:hAnsi="Liberation Sans" w:eastAsia="Tahoma" w:cs="Noto Sans Devanagari"/>
      <w:sz w:val="28"/>
      <w:szCs w:val="28"/>
    </w:rPr>
  </w:style>
  <w:style w:type="paragraph" w:styleId="822" w:customStyle="1">
    <w:name w:val="Название объекта82"/>
    <w:basedOn w:val="Normal"/>
    <w:qFormat/>
    <w:pPr>
      <w:suppressLineNumbers/>
      <w:spacing w:before="120" w:after="120"/>
    </w:pPr>
    <w:rPr>
      <w:rFonts w:cs="Noto Sans Devanagari"/>
      <w:i/>
      <w:iCs/>
      <w:sz w:val="24"/>
      <w:szCs w:val="24"/>
    </w:rPr>
  </w:style>
  <w:style w:type="paragraph" w:styleId="823" w:customStyle="1">
    <w:name w:val="Указатель82"/>
    <w:basedOn w:val="Normal"/>
    <w:qFormat/>
    <w:pPr>
      <w:suppressLineNumbers/>
    </w:pPr>
    <w:rPr>
      <w:rFonts w:cs="Noto Sans Devanagari"/>
      <w:lang w:val="en-US" w:bidi="en-US"/>
    </w:rPr>
  </w:style>
  <w:style w:type="paragraph" w:styleId="801" w:customStyle="1">
    <w:name w:val="Заголовок80"/>
    <w:basedOn w:val="Normal"/>
    <w:next w:val="Style21"/>
    <w:qFormat/>
    <w:pPr>
      <w:keepNext w:val="true"/>
      <w:spacing w:before="240" w:after="120"/>
    </w:pPr>
    <w:rPr>
      <w:rFonts w:ascii="Liberation Sans" w:hAnsi="Liberation Sans" w:eastAsia="Tahoma" w:cs="Noto Sans Devanagari"/>
      <w:sz w:val="28"/>
      <w:szCs w:val="28"/>
    </w:rPr>
  </w:style>
  <w:style w:type="paragraph" w:styleId="813" w:customStyle="1">
    <w:name w:val="Название объекта81"/>
    <w:basedOn w:val="Normal"/>
    <w:qFormat/>
    <w:pPr>
      <w:suppressLineNumbers/>
      <w:spacing w:before="120" w:after="120"/>
    </w:pPr>
    <w:rPr>
      <w:rFonts w:cs="Noto Sans Devanagari"/>
      <w:i/>
      <w:iCs/>
      <w:sz w:val="24"/>
      <w:szCs w:val="24"/>
    </w:rPr>
  </w:style>
  <w:style w:type="paragraph" w:styleId="814" w:customStyle="1">
    <w:name w:val="Указатель81"/>
    <w:basedOn w:val="Normal"/>
    <w:qFormat/>
    <w:pPr>
      <w:suppressLineNumbers/>
    </w:pPr>
    <w:rPr>
      <w:rFonts w:cs="Noto Sans Devanagari"/>
      <w:lang w:val="en-US" w:bidi="en-US"/>
    </w:rPr>
  </w:style>
  <w:style w:type="paragraph" w:styleId="791" w:customStyle="1">
    <w:name w:val="Заголовок79"/>
    <w:basedOn w:val="Normal"/>
    <w:next w:val="Style21"/>
    <w:qFormat/>
    <w:pPr>
      <w:keepNext w:val="true"/>
      <w:spacing w:before="240" w:after="120"/>
    </w:pPr>
    <w:rPr>
      <w:rFonts w:ascii="Liberation Sans" w:hAnsi="Liberation Sans" w:eastAsia="Tahoma" w:cs="Noto Sans Devanagari"/>
      <w:sz w:val="28"/>
      <w:szCs w:val="28"/>
    </w:rPr>
  </w:style>
  <w:style w:type="paragraph" w:styleId="802" w:customStyle="1">
    <w:name w:val="Название объекта80"/>
    <w:basedOn w:val="Normal"/>
    <w:qFormat/>
    <w:pPr>
      <w:suppressLineNumbers/>
      <w:spacing w:before="120" w:after="120"/>
    </w:pPr>
    <w:rPr>
      <w:rFonts w:cs="Noto Sans Devanagari"/>
      <w:i/>
      <w:iCs/>
      <w:sz w:val="24"/>
      <w:szCs w:val="24"/>
    </w:rPr>
  </w:style>
  <w:style w:type="paragraph" w:styleId="803" w:customStyle="1">
    <w:name w:val="Указатель80"/>
    <w:basedOn w:val="Normal"/>
    <w:qFormat/>
    <w:pPr>
      <w:suppressLineNumbers/>
    </w:pPr>
    <w:rPr>
      <w:rFonts w:cs="Noto Sans Devanagari"/>
      <w:lang w:val="en-US" w:bidi="en-US"/>
    </w:rPr>
  </w:style>
  <w:style w:type="paragraph" w:styleId="781" w:customStyle="1">
    <w:name w:val="Заголовок78"/>
    <w:basedOn w:val="Normal"/>
    <w:next w:val="Style21"/>
    <w:qFormat/>
    <w:pPr>
      <w:keepNext w:val="true"/>
      <w:spacing w:before="240" w:after="120"/>
    </w:pPr>
    <w:rPr>
      <w:rFonts w:ascii="Liberation Sans" w:hAnsi="Liberation Sans" w:eastAsia="Tahoma" w:cs="Noto Sans Devanagari"/>
      <w:sz w:val="28"/>
      <w:szCs w:val="28"/>
    </w:rPr>
  </w:style>
  <w:style w:type="paragraph" w:styleId="792" w:customStyle="1">
    <w:name w:val="Название объекта79"/>
    <w:basedOn w:val="Normal"/>
    <w:qFormat/>
    <w:pPr>
      <w:suppressLineNumbers/>
      <w:spacing w:before="120" w:after="120"/>
    </w:pPr>
    <w:rPr>
      <w:rFonts w:cs="Noto Sans Devanagari"/>
      <w:i/>
      <w:iCs/>
      <w:sz w:val="24"/>
      <w:szCs w:val="24"/>
    </w:rPr>
  </w:style>
  <w:style w:type="paragraph" w:styleId="793" w:customStyle="1">
    <w:name w:val="Указатель79"/>
    <w:basedOn w:val="Normal"/>
    <w:qFormat/>
    <w:pPr>
      <w:suppressLineNumbers/>
    </w:pPr>
    <w:rPr>
      <w:rFonts w:cs="Noto Sans Devanagari"/>
      <w:lang w:val="en-US" w:bidi="en-US"/>
    </w:rPr>
  </w:style>
  <w:style w:type="paragraph" w:styleId="771" w:customStyle="1">
    <w:name w:val="Заголовок77"/>
    <w:basedOn w:val="Normal"/>
    <w:next w:val="Style21"/>
    <w:qFormat/>
    <w:pPr>
      <w:keepNext w:val="true"/>
      <w:spacing w:before="240" w:after="120"/>
    </w:pPr>
    <w:rPr>
      <w:rFonts w:ascii="Liberation Sans" w:hAnsi="Liberation Sans" w:eastAsia="Tahoma" w:cs="Noto Sans Devanagari"/>
      <w:sz w:val="28"/>
      <w:szCs w:val="28"/>
    </w:rPr>
  </w:style>
  <w:style w:type="paragraph" w:styleId="782" w:customStyle="1">
    <w:name w:val="Название объекта78"/>
    <w:basedOn w:val="Normal"/>
    <w:qFormat/>
    <w:pPr>
      <w:suppressLineNumbers/>
      <w:spacing w:before="120" w:after="120"/>
    </w:pPr>
    <w:rPr>
      <w:rFonts w:cs="Noto Sans Devanagari"/>
      <w:i/>
      <w:iCs/>
      <w:sz w:val="24"/>
      <w:szCs w:val="24"/>
    </w:rPr>
  </w:style>
  <w:style w:type="paragraph" w:styleId="783" w:customStyle="1">
    <w:name w:val="Указатель78"/>
    <w:basedOn w:val="Normal"/>
    <w:qFormat/>
    <w:pPr>
      <w:suppressLineNumbers/>
    </w:pPr>
    <w:rPr>
      <w:rFonts w:cs="Noto Sans Devanagari"/>
      <w:lang w:val="en-US" w:bidi="en-US"/>
    </w:rPr>
  </w:style>
  <w:style w:type="paragraph" w:styleId="761" w:customStyle="1">
    <w:name w:val="Заголовок76"/>
    <w:basedOn w:val="Normal"/>
    <w:next w:val="Style21"/>
    <w:qFormat/>
    <w:pPr>
      <w:keepNext w:val="true"/>
      <w:spacing w:before="240" w:after="120"/>
    </w:pPr>
    <w:rPr>
      <w:rFonts w:ascii="Liberation Sans" w:hAnsi="Liberation Sans" w:eastAsia="Tahoma" w:cs="Noto Sans Devanagari"/>
      <w:sz w:val="28"/>
      <w:szCs w:val="28"/>
    </w:rPr>
  </w:style>
  <w:style w:type="paragraph" w:styleId="772" w:customStyle="1">
    <w:name w:val="Название объекта77"/>
    <w:basedOn w:val="Normal"/>
    <w:qFormat/>
    <w:pPr>
      <w:suppressLineNumbers/>
      <w:spacing w:before="120" w:after="120"/>
    </w:pPr>
    <w:rPr>
      <w:rFonts w:cs="Noto Sans Devanagari"/>
      <w:i/>
      <w:iCs/>
      <w:sz w:val="24"/>
      <w:szCs w:val="24"/>
    </w:rPr>
  </w:style>
  <w:style w:type="paragraph" w:styleId="773" w:customStyle="1">
    <w:name w:val="Указатель77"/>
    <w:basedOn w:val="Normal"/>
    <w:qFormat/>
    <w:pPr>
      <w:suppressLineNumbers/>
    </w:pPr>
    <w:rPr>
      <w:rFonts w:cs="Noto Sans Devanagari"/>
      <w:lang w:val="en-US" w:bidi="en-US"/>
    </w:rPr>
  </w:style>
  <w:style w:type="paragraph" w:styleId="762" w:customStyle="1">
    <w:name w:val="Название объекта76"/>
    <w:basedOn w:val="Normal"/>
    <w:qFormat/>
    <w:pPr>
      <w:suppressLineNumbers/>
      <w:spacing w:before="120" w:after="120"/>
    </w:pPr>
    <w:rPr>
      <w:rFonts w:cs="Noto Sans Devanagari"/>
      <w:i/>
      <w:iCs/>
      <w:sz w:val="24"/>
      <w:szCs w:val="24"/>
    </w:rPr>
  </w:style>
  <w:style w:type="paragraph" w:styleId="763" w:customStyle="1">
    <w:name w:val="Указатель76"/>
    <w:basedOn w:val="Normal"/>
    <w:qFormat/>
    <w:pPr>
      <w:suppressLineNumbers/>
    </w:pPr>
    <w:rPr>
      <w:rFonts w:cs="Noto Sans Devanagari"/>
      <w:lang w:val="en-US" w:bidi="en-US"/>
    </w:rPr>
  </w:style>
  <w:style w:type="paragraph" w:styleId="751" w:customStyle="1">
    <w:name w:val="Заголовок75"/>
    <w:basedOn w:val="Normal"/>
    <w:next w:val="Style21"/>
    <w:qFormat/>
    <w:pPr>
      <w:keepNext w:val="true"/>
      <w:spacing w:before="240" w:after="120"/>
    </w:pPr>
    <w:rPr>
      <w:rFonts w:ascii="Liberation Sans" w:hAnsi="Liberation Sans" w:eastAsia="Tahoma" w:cs="Noto Sans Devanagari"/>
      <w:sz w:val="28"/>
      <w:szCs w:val="28"/>
    </w:rPr>
  </w:style>
  <w:style w:type="paragraph" w:styleId="752" w:customStyle="1">
    <w:name w:val="Название объекта75"/>
    <w:basedOn w:val="Normal"/>
    <w:qFormat/>
    <w:pPr>
      <w:suppressLineNumbers/>
      <w:spacing w:before="120" w:after="120"/>
    </w:pPr>
    <w:rPr>
      <w:rFonts w:cs="Noto Sans Devanagari"/>
      <w:i/>
      <w:iCs/>
      <w:sz w:val="24"/>
      <w:szCs w:val="24"/>
    </w:rPr>
  </w:style>
  <w:style w:type="paragraph" w:styleId="753" w:customStyle="1">
    <w:name w:val="Указатель75"/>
    <w:basedOn w:val="Normal"/>
    <w:qFormat/>
    <w:pPr>
      <w:suppressLineNumbers/>
    </w:pPr>
    <w:rPr>
      <w:rFonts w:cs="Noto Sans Devanagari"/>
      <w:lang w:val="en-US" w:bidi="en-US"/>
    </w:rPr>
  </w:style>
  <w:style w:type="paragraph" w:styleId="741" w:customStyle="1">
    <w:name w:val="Заголовок74"/>
    <w:basedOn w:val="Normal"/>
    <w:next w:val="Style21"/>
    <w:qFormat/>
    <w:pPr>
      <w:keepNext w:val="true"/>
      <w:spacing w:before="240" w:after="120"/>
    </w:pPr>
    <w:rPr>
      <w:rFonts w:ascii="Liberation Sans" w:hAnsi="Liberation Sans" w:eastAsia="Tahoma" w:cs="Noto Sans Devanagari"/>
      <w:sz w:val="28"/>
      <w:szCs w:val="28"/>
    </w:rPr>
  </w:style>
  <w:style w:type="paragraph" w:styleId="742" w:customStyle="1">
    <w:name w:val="Название объекта74"/>
    <w:basedOn w:val="Normal"/>
    <w:qFormat/>
    <w:pPr>
      <w:suppressLineNumbers/>
      <w:spacing w:before="120" w:after="120"/>
    </w:pPr>
    <w:rPr>
      <w:rFonts w:cs="Noto Sans Devanagari"/>
      <w:i/>
      <w:iCs/>
      <w:sz w:val="24"/>
      <w:szCs w:val="24"/>
    </w:rPr>
  </w:style>
  <w:style w:type="paragraph" w:styleId="743" w:customStyle="1">
    <w:name w:val="Указатель74"/>
    <w:basedOn w:val="Normal"/>
    <w:qFormat/>
    <w:pPr>
      <w:suppressLineNumbers/>
    </w:pPr>
    <w:rPr>
      <w:rFonts w:cs="Noto Sans Devanagari"/>
      <w:lang w:val="en-US" w:bidi="en-US"/>
    </w:rPr>
  </w:style>
  <w:style w:type="paragraph" w:styleId="731" w:customStyle="1">
    <w:name w:val="Заголовок73"/>
    <w:basedOn w:val="Normal"/>
    <w:next w:val="Style21"/>
    <w:qFormat/>
    <w:pPr>
      <w:keepNext w:val="true"/>
      <w:spacing w:before="240" w:after="120"/>
    </w:pPr>
    <w:rPr>
      <w:rFonts w:ascii="Liberation Sans" w:hAnsi="Liberation Sans" w:eastAsia="Tahoma" w:cs="Noto Sans Devanagari"/>
      <w:sz w:val="28"/>
      <w:szCs w:val="28"/>
    </w:rPr>
  </w:style>
  <w:style w:type="paragraph" w:styleId="732" w:customStyle="1">
    <w:name w:val="Название объекта73"/>
    <w:basedOn w:val="Normal"/>
    <w:qFormat/>
    <w:pPr>
      <w:suppressLineNumbers/>
      <w:spacing w:before="120" w:after="120"/>
    </w:pPr>
    <w:rPr>
      <w:rFonts w:cs="Noto Sans Devanagari"/>
      <w:i/>
      <w:iCs/>
      <w:sz w:val="24"/>
      <w:szCs w:val="24"/>
    </w:rPr>
  </w:style>
  <w:style w:type="paragraph" w:styleId="733" w:customStyle="1">
    <w:name w:val="Указатель73"/>
    <w:basedOn w:val="Normal"/>
    <w:qFormat/>
    <w:pPr>
      <w:suppressLineNumbers/>
    </w:pPr>
    <w:rPr>
      <w:rFonts w:cs="Noto Sans Devanagari"/>
      <w:lang w:val="en-US" w:bidi="en-US"/>
    </w:rPr>
  </w:style>
  <w:style w:type="paragraph" w:styleId="721" w:customStyle="1">
    <w:name w:val="Заголовок72"/>
    <w:basedOn w:val="Normal"/>
    <w:next w:val="Style21"/>
    <w:qFormat/>
    <w:pPr>
      <w:keepNext w:val="true"/>
      <w:spacing w:before="240" w:after="120"/>
    </w:pPr>
    <w:rPr>
      <w:rFonts w:ascii="Liberation Sans" w:hAnsi="Liberation Sans" w:eastAsia="Tahoma" w:cs="Noto Sans Devanagari"/>
      <w:sz w:val="28"/>
      <w:szCs w:val="28"/>
    </w:rPr>
  </w:style>
  <w:style w:type="paragraph" w:styleId="722" w:customStyle="1">
    <w:name w:val="Название объекта72"/>
    <w:basedOn w:val="Normal"/>
    <w:qFormat/>
    <w:pPr>
      <w:suppressLineNumbers/>
      <w:spacing w:before="120" w:after="120"/>
    </w:pPr>
    <w:rPr>
      <w:rFonts w:cs="Noto Sans Devanagari"/>
      <w:i/>
      <w:iCs/>
      <w:sz w:val="24"/>
      <w:szCs w:val="24"/>
    </w:rPr>
  </w:style>
  <w:style w:type="paragraph" w:styleId="723" w:customStyle="1">
    <w:name w:val="Указатель72"/>
    <w:basedOn w:val="Normal"/>
    <w:qFormat/>
    <w:pPr>
      <w:suppressLineNumbers/>
    </w:pPr>
    <w:rPr>
      <w:rFonts w:cs="Noto Sans Devanagari"/>
      <w:lang w:val="en-US" w:bidi="en-US"/>
    </w:rPr>
  </w:style>
  <w:style w:type="paragraph" w:styleId="713" w:customStyle="1">
    <w:name w:val="Заголовок71"/>
    <w:basedOn w:val="Normal"/>
    <w:next w:val="Style21"/>
    <w:qFormat/>
    <w:pPr>
      <w:keepNext w:val="true"/>
      <w:spacing w:before="240" w:after="120"/>
    </w:pPr>
    <w:rPr>
      <w:rFonts w:ascii="Liberation Sans" w:hAnsi="Liberation Sans" w:eastAsia="Tahoma" w:cs="Noto Sans Devanagari"/>
      <w:sz w:val="28"/>
      <w:szCs w:val="28"/>
    </w:rPr>
  </w:style>
  <w:style w:type="paragraph" w:styleId="714" w:customStyle="1">
    <w:name w:val="Название объекта71"/>
    <w:basedOn w:val="Normal"/>
    <w:qFormat/>
    <w:pPr>
      <w:suppressLineNumbers/>
      <w:spacing w:before="120" w:after="120"/>
    </w:pPr>
    <w:rPr>
      <w:rFonts w:cs="Noto Sans Devanagari"/>
      <w:i/>
      <w:iCs/>
      <w:sz w:val="24"/>
      <w:szCs w:val="24"/>
    </w:rPr>
  </w:style>
  <w:style w:type="paragraph" w:styleId="715" w:customStyle="1">
    <w:name w:val="Указатель71"/>
    <w:basedOn w:val="Normal"/>
    <w:qFormat/>
    <w:pPr>
      <w:suppressLineNumbers/>
    </w:pPr>
    <w:rPr>
      <w:rFonts w:cs="Noto Sans Devanagari"/>
      <w:lang w:val="en-US" w:bidi="en-US"/>
    </w:rPr>
  </w:style>
  <w:style w:type="paragraph" w:styleId="701" w:customStyle="1">
    <w:name w:val="Заголовок70"/>
    <w:basedOn w:val="Normal"/>
    <w:next w:val="Style21"/>
    <w:qFormat/>
    <w:pPr>
      <w:keepNext w:val="true"/>
      <w:spacing w:before="240" w:after="120"/>
    </w:pPr>
    <w:rPr>
      <w:rFonts w:ascii="Liberation Sans" w:hAnsi="Liberation Sans" w:eastAsia="Tahoma" w:cs="Noto Sans Devanagari"/>
      <w:sz w:val="28"/>
      <w:szCs w:val="28"/>
    </w:rPr>
  </w:style>
  <w:style w:type="paragraph" w:styleId="702" w:customStyle="1">
    <w:name w:val="Название объекта70"/>
    <w:basedOn w:val="Normal"/>
    <w:qFormat/>
    <w:pPr>
      <w:suppressLineNumbers/>
      <w:spacing w:before="120" w:after="120"/>
    </w:pPr>
    <w:rPr>
      <w:rFonts w:cs="Noto Sans Devanagari"/>
      <w:i/>
      <w:iCs/>
      <w:sz w:val="24"/>
      <w:szCs w:val="24"/>
    </w:rPr>
  </w:style>
  <w:style w:type="paragraph" w:styleId="703" w:customStyle="1">
    <w:name w:val="Указатель70"/>
    <w:basedOn w:val="Normal"/>
    <w:qFormat/>
    <w:pPr>
      <w:suppressLineNumbers/>
    </w:pPr>
    <w:rPr>
      <w:rFonts w:cs="Noto Sans Devanagari"/>
      <w:lang w:val="en-US" w:bidi="en-US"/>
    </w:rPr>
  </w:style>
  <w:style w:type="paragraph" w:styleId="691" w:customStyle="1">
    <w:name w:val="Заголовок69"/>
    <w:basedOn w:val="Normal"/>
    <w:next w:val="Style21"/>
    <w:qFormat/>
    <w:pPr>
      <w:keepNext w:val="true"/>
      <w:spacing w:before="240" w:after="120"/>
    </w:pPr>
    <w:rPr>
      <w:rFonts w:ascii="Liberation Sans" w:hAnsi="Liberation Sans" w:eastAsia="Tahoma" w:cs="Noto Sans Devanagari"/>
      <w:sz w:val="28"/>
      <w:szCs w:val="28"/>
    </w:rPr>
  </w:style>
  <w:style w:type="paragraph" w:styleId="692" w:customStyle="1">
    <w:name w:val="Название объекта69"/>
    <w:basedOn w:val="Normal"/>
    <w:qFormat/>
    <w:pPr>
      <w:suppressLineNumbers/>
      <w:spacing w:before="120" w:after="120"/>
    </w:pPr>
    <w:rPr>
      <w:rFonts w:cs="Noto Sans Devanagari"/>
      <w:i/>
      <w:iCs/>
      <w:sz w:val="24"/>
      <w:szCs w:val="24"/>
    </w:rPr>
  </w:style>
  <w:style w:type="paragraph" w:styleId="693" w:customStyle="1">
    <w:name w:val="Указатель69"/>
    <w:basedOn w:val="Normal"/>
    <w:qFormat/>
    <w:pPr>
      <w:suppressLineNumbers/>
    </w:pPr>
    <w:rPr>
      <w:rFonts w:cs="Noto Sans Devanagari"/>
      <w:lang w:val="en-US" w:bidi="en-US"/>
    </w:rPr>
  </w:style>
  <w:style w:type="paragraph" w:styleId="681" w:customStyle="1">
    <w:name w:val="Заголовок68"/>
    <w:basedOn w:val="Normal"/>
    <w:next w:val="Style21"/>
    <w:qFormat/>
    <w:pPr>
      <w:keepNext w:val="true"/>
      <w:spacing w:before="240" w:after="120"/>
    </w:pPr>
    <w:rPr>
      <w:rFonts w:ascii="Liberation Sans" w:hAnsi="Liberation Sans" w:eastAsia="Tahoma" w:cs="Noto Sans Devanagari"/>
      <w:sz w:val="28"/>
      <w:szCs w:val="28"/>
    </w:rPr>
  </w:style>
  <w:style w:type="paragraph" w:styleId="682" w:customStyle="1">
    <w:name w:val="Название объекта68"/>
    <w:basedOn w:val="Normal"/>
    <w:qFormat/>
    <w:pPr>
      <w:suppressLineNumbers/>
      <w:spacing w:before="120" w:after="120"/>
    </w:pPr>
    <w:rPr>
      <w:rFonts w:cs="Noto Sans Devanagari"/>
      <w:i/>
      <w:iCs/>
      <w:sz w:val="24"/>
      <w:szCs w:val="24"/>
    </w:rPr>
  </w:style>
  <w:style w:type="paragraph" w:styleId="683" w:customStyle="1">
    <w:name w:val="Указатель68"/>
    <w:basedOn w:val="Normal"/>
    <w:qFormat/>
    <w:pPr>
      <w:suppressLineNumbers/>
    </w:pPr>
    <w:rPr>
      <w:rFonts w:cs="Noto Sans Devanagari"/>
      <w:lang w:val="en-US" w:bidi="en-US"/>
    </w:rPr>
  </w:style>
  <w:style w:type="paragraph" w:styleId="671" w:customStyle="1">
    <w:name w:val="Заголовок67"/>
    <w:basedOn w:val="Normal"/>
    <w:next w:val="Style21"/>
    <w:qFormat/>
    <w:pPr>
      <w:keepNext w:val="true"/>
      <w:spacing w:before="240" w:after="120"/>
    </w:pPr>
    <w:rPr>
      <w:rFonts w:ascii="Liberation Sans" w:hAnsi="Liberation Sans" w:eastAsia="Tahoma" w:cs="Noto Sans Devanagari"/>
      <w:sz w:val="28"/>
      <w:szCs w:val="28"/>
    </w:rPr>
  </w:style>
  <w:style w:type="paragraph" w:styleId="672" w:customStyle="1">
    <w:name w:val="Название объекта67"/>
    <w:basedOn w:val="Normal"/>
    <w:qFormat/>
    <w:pPr>
      <w:suppressLineNumbers/>
      <w:spacing w:before="120" w:after="120"/>
    </w:pPr>
    <w:rPr>
      <w:rFonts w:cs="Noto Sans Devanagari"/>
      <w:i/>
      <w:iCs/>
      <w:sz w:val="24"/>
      <w:szCs w:val="24"/>
    </w:rPr>
  </w:style>
  <w:style w:type="paragraph" w:styleId="673" w:customStyle="1">
    <w:name w:val="Указатель67"/>
    <w:basedOn w:val="Normal"/>
    <w:qFormat/>
    <w:pPr>
      <w:suppressLineNumbers/>
    </w:pPr>
    <w:rPr>
      <w:rFonts w:cs="Noto Sans Devanagari"/>
      <w:lang w:val="en-US" w:bidi="en-US"/>
    </w:rPr>
  </w:style>
  <w:style w:type="paragraph" w:styleId="661" w:customStyle="1">
    <w:name w:val="Заголовок66"/>
    <w:basedOn w:val="Normal"/>
    <w:next w:val="Style21"/>
    <w:qFormat/>
    <w:pPr>
      <w:keepNext w:val="true"/>
      <w:spacing w:before="240" w:after="120"/>
    </w:pPr>
    <w:rPr>
      <w:rFonts w:ascii="Liberation Sans" w:hAnsi="Liberation Sans" w:eastAsia="Tahoma" w:cs="Noto Sans Devanagari"/>
      <w:sz w:val="28"/>
      <w:szCs w:val="28"/>
    </w:rPr>
  </w:style>
  <w:style w:type="paragraph" w:styleId="662" w:customStyle="1">
    <w:name w:val="Название объекта66"/>
    <w:basedOn w:val="Normal"/>
    <w:qFormat/>
    <w:pPr>
      <w:suppressLineNumbers/>
      <w:spacing w:before="120" w:after="120"/>
    </w:pPr>
    <w:rPr>
      <w:rFonts w:cs="Noto Sans Devanagari"/>
      <w:i/>
      <w:iCs/>
      <w:sz w:val="24"/>
      <w:szCs w:val="24"/>
    </w:rPr>
  </w:style>
  <w:style w:type="paragraph" w:styleId="663" w:customStyle="1">
    <w:name w:val="Указатель66"/>
    <w:basedOn w:val="Normal"/>
    <w:qFormat/>
    <w:pPr>
      <w:suppressLineNumbers/>
    </w:pPr>
    <w:rPr>
      <w:rFonts w:cs="Noto Sans Devanagari"/>
      <w:lang w:val="en-US" w:bidi="en-US"/>
    </w:rPr>
  </w:style>
  <w:style w:type="paragraph" w:styleId="651" w:customStyle="1">
    <w:name w:val="Заголовок65"/>
    <w:basedOn w:val="Normal"/>
    <w:next w:val="Style21"/>
    <w:qFormat/>
    <w:pPr>
      <w:keepNext w:val="true"/>
      <w:spacing w:before="240" w:after="120"/>
    </w:pPr>
    <w:rPr>
      <w:rFonts w:ascii="Liberation Sans" w:hAnsi="Liberation Sans" w:eastAsia="Tahoma" w:cs="Noto Sans Devanagari"/>
      <w:sz w:val="28"/>
      <w:szCs w:val="28"/>
    </w:rPr>
  </w:style>
  <w:style w:type="paragraph" w:styleId="652" w:customStyle="1">
    <w:name w:val="Название объекта65"/>
    <w:basedOn w:val="Normal"/>
    <w:qFormat/>
    <w:pPr>
      <w:suppressLineNumbers/>
      <w:spacing w:before="120" w:after="120"/>
    </w:pPr>
    <w:rPr>
      <w:rFonts w:cs="Noto Sans Devanagari"/>
      <w:i/>
      <w:iCs/>
      <w:sz w:val="24"/>
      <w:szCs w:val="24"/>
    </w:rPr>
  </w:style>
  <w:style w:type="paragraph" w:styleId="653" w:customStyle="1">
    <w:name w:val="Указатель65"/>
    <w:basedOn w:val="Normal"/>
    <w:qFormat/>
    <w:pPr>
      <w:suppressLineNumbers/>
    </w:pPr>
    <w:rPr>
      <w:rFonts w:cs="Noto Sans Devanagari"/>
      <w:lang w:val="en-US" w:bidi="en-US"/>
    </w:rPr>
  </w:style>
  <w:style w:type="paragraph" w:styleId="641" w:customStyle="1">
    <w:name w:val="Заголовок64"/>
    <w:basedOn w:val="Normal"/>
    <w:next w:val="Style21"/>
    <w:qFormat/>
    <w:pPr>
      <w:keepNext w:val="true"/>
      <w:spacing w:before="240" w:after="120"/>
    </w:pPr>
    <w:rPr>
      <w:rFonts w:ascii="Liberation Sans" w:hAnsi="Liberation Sans" w:eastAsia="Tahoma" w:cs="Noto Sans Devanagari"/>
      <w:sz w:val="28"/>
      <w:szCs w:val="28"/>
    </w:rPr>
  </w:style>
  <w:style w:type="paragraph" w:styleId="642" w:customStyle="1">
    <w:name w:val="Название объекта64"/>
    <w:basedOn w:val="Normal"/>
    <w:qFormat/>
    <w:pPr>
      <w:suppressLineNumbers/>
      <w:spacing w:before="120" w:after="120"/>
    </w:pPr>
    <w:rPr>
      <w:rFonts w:cs="Noto Sans Devanagari"/>
      <w:i/>
      <w:iCs/>
      <w:sz w:val="24"/>
      <w:szCs w:val="24"/>
    </w:rPr>
  </w:style>
  <w:style w:type="paragraph" w:styleId="643" w:customStyle="1">
    <w:name w:val="Указатель64"/>
    <w:basedOn w:val="Normal"/>
    <w:qFormat/>
    <w:pPr>
      <w:suppressLineNumbers/>
    </w:pPr>
    <w:rPr>
      <w:rFonts w:cs="Noto Sans Devanagari"/>
      <w:lang w:val="en-US" w:bidi="en-US"/>
    </w:rPr>
  </w:style>
  <w:style w:type="paragraph" w:styleId="631" w:customStyle="1">
    <w:name w:val="Заголовок63"/>
    <w:basedOn w:val="Normal"/>
    <w:next w:val="Style21"/>
    <w:qFormat/>
    <w:pPr>
      <w:keepNext w:val="true"/>
      <w:spacing w:before="240" w:after="120"/>
    </w:pPr>
    <w:rPr>
      <w:rFonts w:ascii="Liberation Sans" w:hAnsi="Liberation Sans" w:eastAsia="Tahoma" w:cs="Noto Sans Devanagari"/>
      <w:sz w:val="28"/>
      <w:szCs w:val="28"/>
    </w:rPr>
  </w:style>
  <w:style w:type="paragraph" w:styleId="632" w:customStyle="1">
    <w:name w:val="Название объекта63"/>
    <w:basedOn w:val="Normal"/>
    <w:qFormat/>
    <w:pPr>
      <w:suppressLineNumbers/>
      <w:spacing w:before="120" w:after="120"/>
    </w:pPr>
    <w:rPr>
      <w:rFonts w:cs="Noto Sans Devanagari"/>
      <w:i/>
      <w:iCs/>
      <w:sz w:val="24"/>
      <w:szCs w:val="24"/>
    </w:rPr>
  </w:style>
  <w:style w:type="paragraph" w:styleId="633" w:customStyle="1">
    <w:name w:val="Указатель63"/>
    <w:basedOn w:val="Normal"/>
    <w:qFormat/>
    <w:pPr>
      <w:suppressLineNumbers/>
    </w:pPr>
    <w:rPr>
      <w:rFonts w:cs="Noto Sans Devanagari"/>
      <w:lang w:val="en-US" w:bidi="en-US"/>
    </w:rPr>
  </w:style>
  <w:style w:type="paragraph" w:styleId="621" w:customStyle="1">
    <w:name w:val="Заголовок62"/>
    <w:basedOn w:val="Normal"/>
    <w:next w:val="Style21"/>
    <w:qFormat/>
    <w:pPr>
      <w:keepNext w:val="true"/>
      <w:spacing w:before="240" w:after="120"/>
    </w:pPr>
    <w:rPr>
      <w:rFonts w:ascii="Liberation Sans" w:hAnsi="Liberation Sans" w:eastAsia="Tahoma" w:cs="Noto Sans Devanagari"/>
      <w:sz w:val="28"/>
      <w:szCs w:val="28"/>
    </w:rPr>
  </w:style>
  <w:style w:type="paragraph" w:styleId="622" w:customStyle="1">
    <w:name w:val="Название объекта62"/>
    <w:basedOn w:val="Normal"/>
    <w:qFormat/>
    <w:pPr>
      <w:suppressLineNumbers/>
      <w:spacing w:before="120" w:after="120"/>
    </w:pPr>
    <w:rPr>
      <w:rFonts w:cs="Noto Sans Devanagari"/>
      <w:i/>
      <w:iCs/>
      <w:sz w:val="24"/>
      <w:szCs w:val="24"/>
    </w:rPr>
  </w:style>
  <w:style w:type="paragraph" w:styleId="623" w:customStyle="1">
    <w:name w:val="Указатель62"/>
    <w:basedOn w:val="Normal"/>
    <w:qFormat/>
    <w:pPr>
      <w:suppressLineNumbers/>
    </w:pPr>
    <w:rPr>
      <w:rFonts w:cs="Noto Sans Devanagari"/>
      <w:lang w:val="en-US" w:bidi="en-US"/>
    </w:rPr>
  </w:style>
  <w:style w:type="paragraph" w:styleId="613" w:customStyle="1">
    <w:name w:val="Заголовок61"/>
    <w:basedOn w:val="Normal"/>
    <w:next w:val="Style21"/>
    <w:qFormat/>
    <w:pPr>
      <w:keepNext w:val="true"/>
      <w:spacing w:before="240" w:after="120"/>
    </w:pPr>
    <w:rPr>
      <w:rFonts w:ascii="Liberation Sans" w:hAnsi="Liberation Sans" w:eastAsia="Tahoma" w:cs="Noto Sans Devanagari"/>
      <w:sz w:val="28"/>
      <w:szCs w:val="28"/>
    </w:rPr>
  </w:style>
  <w:style w:type="paragraph" w:styleId="614" w:customStyle="1">
    <w:name w:val="Название объекта61"/>
    <w:basedOn w:val="Normal"/>
    <w:qFormat/>
    <w:pPr>
      <w:suppressLineNumbers/>
      <w:spacing w:before="120" w:after="120"/>
    </w:pPr>
    <w:rPr>
      <w:rFonts w:cs="Noto Sans Devanagari"/>
      <w:i/>
      <w:iCs/>
      <w:sz w:val="24"/>
      <w:szCs w:val="24"/>
    </w:rPr>
  </w:style>
  <w:style w:type="paragraph" w:styleId="615" w:customStyle="1">
    <w:name w:val="Указатель61"/>
    <w:basedOn w:val="Normal"/>
    <w:qFormat/>
    <w:pPr>
      <w:suppressLineNumbers/>
    </w:pPr>
    <w:rPr>
      <w:rFonts w:cs="Noto Sans Devanagari"/>
      <w:lang w:val="en-US" w:bidi="en-US"/>
    </w:rPr>
  </w:style>
  <w:style w:type="paragraph" w:styleId="601" w:customStyle="1">
    <w:name w:val="Заголовок60"/>
    <w:basedOn w:val="Normal"/>
    <w:next w:val="Style21"/>
    <w:qFormat/>
    <w:pPr>
      <w:keepNext w:val="true"/>
      <w:spacing w:before="240" w:after="120"/>
    </w:pPr>
    <w:rPr>
      <w:rFonts w:ascii="Liberation Sans" w:hAnsi="Liberation Sans" w:eastAsia="Tahoma" w:cs="Noto Sans Devanagari"/>
      <w:sz w:val="28"/>
      <w:szCs w:val="28"/>
    </w:rPr>
  </w:style>
  <w:style w:type="paragraph" w:styleId="602" w:customStyle="1">
    <w:name w:val="Название объекта60"/>
    <w:basedOn w:val="Normal"/>
    <w:qFormat/>
    <w:pPr>
      <w:suppressLineNumbers/>
      <w:spacing w:before="120" w:after="120"/>
    </w:pPr>
    <w:rPr>
      <w:rFonts w:cs="Noto Sans Devanagari"/>
      <w:i/>
      <w:iCs/>
      <w:sz w:val="24"/>
      <w:szCs w:val="24"/>
    </w:rPr>
  </w:style>
  <w:style w:type="paragraph" w:styleId="603" w:customStyle="1">
    <w:name w:val="Указатель60"/>
    <w:basedOn w:val="Normal"/>
    <w:qFormat/>
    <w:pPr>
      <w:suppressLineNumbers/>
    </w:pPr>
    <w:rPr>
      <w:rFonts w:cs="Noto Sans Devanagari"/>
      <w:lang w:val="en-US" w:bidi="en-US"/>
    </w:rPr>
  </w:style>
  <w:style w:type="paragraph" w:styleId="591" w:customStyle="1">
    <w:name w:val="Заголовок59"/>
    <w:basedOn w:val="Normal"/>
    <w:next w:val="Style21"/>
    <w:qFormat/>
    <w:pPr>
      <w:keepNext w:val="true"/>
      <w:spacing w:before="240" w:after="120"/>
    </w:pPr>
    <w:rPr>
      <w:rFonts w:ascii="Liberation Sans" w:hAnsi="Liberation Sans" w:eastAsia="Tahoma" w:cs="Noto Sans Devanagari"/>
      <w:sz w:val="28"/>
      <w:szCs w:val="28"/>
    </w:rPr>
  </w:style>
  <w:style w:type="paragraph" w:styleId="592" w:customStyle="1">
    <w:name w:val="Название объекта59"/>
    <w:basedOn w:val="Normal"/>
    <w:qFormat/>
    <w:pPr>
      <w:suppressLineNumbers/>
      <w:spacing w:before="120" w:after="120"/>
    </w:pPr>
    <w:rPr>
      <w:rFonts w:cs="Noto Sans Devanagari"/>
      <w:i/>
      <w:iCs/>
      <w:sz w:val="24"/>
      <w:szCs w:val="24"/>
    </w:rPr>
  </w:style>
  <w:style w:type="paragraph" w:styleId="593" w:customStyle="1">
    <w:name w:val="Указатель59"/>
    <w:basedOn w:val="Normal"/>
    <w:qFormat/>
    <w:pPr>
      <w:suppressLineNumbers/>
    </w:pPr>
    <w:rPr>
      <w:rFonts w:cs="Noto Sans Devanagari"/>
      <w:lang w:val="en-US" w:bidi="en-US"/>
    </w:rPr>
  </w:style>
  <w:style w:type="paragraph" w:styleId="581" w:customStyle="1">
    <w:name w:val="Заголовок58"/>
    <w:basedOn w:val="Normal"/>
    <w:next w:val="Style21"/>
    <w:qFormat/>
    <w:pPr>
      <w:keepNext w:val="true"/>
      <w:spacing w:before="240" w:after="120"/>
    </w:pPr>
    <w:rPr>
      <w:rFonts w:ascii="Liberation Sans" w:hAnsi="Liberation Sans" w:eastAsia="Tahoma" w:cs="Noto Sans Devanagari"/>
      <w:sz w:val="28"/>
      <w:szCs w:val="28"/>
    </w:rPr>
  </w:style>
  <w:style w:type="paragraph" w:styleId="582" w:customStyle="1">
    <w:name w:val="Название объекта58"/>
    <w:basedOn w:val="Normal"/>
    <w:qFormat/>
    <w:pPr>
      <w:suppressLineNumbers/>
      <w:spacing w:before="120" w:after="120"/>
    </w:pPr>
    <w:rPr>
      <w:rFonts w:cs="Noto Sans Devanagari"/>
      <w:i/>
      <w:iCs/>
      <w:sz w:val="24"/>
      <w:szCs w:val="24"/>
    </w:rPr>
  </w:style>
  <w:style w:type="paragraph" w:styleId="583" w:customStyle="1">
    <w:name w:val="Указатель58"/>
    <w:basedOn w:val="Normal"/>
    <w:qFormat/>
    <w:pPr>
      <w:suppressLineNumbers/>
    </w:pPr>
    <w:rPr>
      <w:rFonts w:cs="Noto Sans Devanagari"/>
      <w:lang w:val="en-US" w:bidi="en-US"/>
    </w:rPr>
  </w:style>
  <w:style w:type="paragraph" w:styleId="571" w:customStyle="1">
    <w:name w:val="Заголовок57"/>
    <w:basedOn w:val="Normal"/>
    <w:next w:val="Style21"/>
    <w:qFormat/>
    <w:pPr>
      <w:keepNext w:val="true"/>
      <w:spacing w:before="240" w:after="120"/>
    </w:pPr>
    <w:rPr>
      <w:rFonts w:ascii="Liberation Sans" w:hAnsi="Liberation Sans" w:eastAsia="Tahoma" w:cs="Noto Sans Devanagari"/>
      <w:sz w:val="28"/>
      <w:szCs w:val="28"/>
    </w:rPr>
  </w:style>
  <w:style w:type="paragraph" w:styleId="572" w:customStyle="1">
    <w:name w:val="Название объекта57"/>
    <w:basedOn w:val="Normal"/>
    <w:qFormat/>
    <w:pPr>
      <w:suppressLineNumbers/>
      <w:spacing w:before="120" w:after="120"/>
    </w:pPr>
    <w:rPr>
      <w:rFonts w:cs="Noto Sans Devanagari"/>
      <w:i/>
      <w:iCs/>
      <w:sz w:val="24"/>
      <w:szCs w:val="24"/>
    </w:rPr>
  </w:style>
  <w:style w:type="paragraph" w:styleId="573" w:customStyle="1">
    <w:name w:val="Указатель57"/>
    <w:basedOn w:val="Normal"/>
    <w:qFormat/>
    <w:pPr>
      <w:suppressLineNumbers/>
    </w:pPr>
    <w:rPr>
      <w:rFonts w:cs="Noto Sans Devanagari"/>
      <w:lang w:val="en-US" w:bidi="en-US"/>
    </w:rPr>
  </w:style>
  <w:style w:type="paragraph" w:styleId="561" w:customStyle="1">
    <w:name w:val="Заголовок56"/>
    <w:basedOn w:val="Normal"/>
    <w:next w:val="Style21"/>
    <w:qFormat/>
    <w:pPr>
      <w:keepNext w:val="true"/>
      <w:spacing w:before="240" w:after="120"/>
    </w:pPr>
    <w:rPr>
      <w:rFonts w:ascii="Liberation Sans" w:hAnsi="Liberation Sans" w:eastAsia="Tahoma" w:cs="Noto Sans Devanagari"/>
      <w:sz w:val="28"/>
      <w:szCs w:val="28"/>
    </w:rPr>
  </w:style>
  <w:style w:type="paragraph" w:styleId="562" w:customStyle="1">
    <w:name w:val="Название объекта56"/>
    <w:basedOn w:val="Normal"/>
    <w:qFormat/>
    <w:pPr>
      <w:suppressLineNumbers/>
      <w:spacing w:before="120" w:after="120"/>
    </w:pPr>
    <w:rPr>
      <w:rFonts w:cs="Noto Sans Devanagari"/>
      <w:i/>
      <w:iCs/>
      <w:sz w:val="24"/>
      <w:szCs w:val="24"/>
    </w:rPr>
  </w:style>
  <w:style w:type="paragraph" w:styleId="563" w:customStyle="1">
    <w:name w:val="Указатель56"/>
    <w:basedOn w:val="Normal"/>
    <w:qFormat/>
    <w:pPr>
      <w:suppressLineNumbers/>
    </w:pPr>
    <w:rPr>
      <w:rFonts w:cs="Noto Sans Devanagari"/>
      <w:lang w:val="en-US" w:bidi="en-US"/>
    </w:rPr>
  </w:style>
  <w:style w:type="paragraph" w:styleId="551" w:customStyle="1">
    <w:name w:val="Заголовок55"/>
    <w:basedOn w:val="Normal"/>
    <w:next w:val="Style21"/>
    <w:qFormat/>
    <w:pPr>
      <w:keepNext w:val="true"/>
      <w:spacing w:before="240" w:after="120"/>
    </w:pPr>
    <w:rPr>
      <w:rFonts w:ascii="Liberation Sans" w:hAnsi="Liberation Sans" w:eastAsia="Tahoma" w:cs="Noto Sans Devanagari"/>
      <w:sz w:val="28"/>
      <w:szCs w:val="28"/>
    </w:rPr>
  </w:style>
  <w:style w:type="paragraph" w:styleId="552" w:customStyle="1">
    <w:name w:val="Название объекта55"/>
    <w:basedOn w:val="Normal"/>
    <w:qFormat/>
    <w:pPr>
      <w:suppressLineNumbers/>
      <w:spacing w:before="120" w:after="120"/>
    </w:pPr>
    <w:rPr>
      <w:rFonts w:cs="Noto Sans Devanagari"/>
      <w:i/>
      <w:iCs/>
      <w:sz w:val="24"/>
      <w:szCs w:val="24"/>
    </w:rPr>
  </w:style>
  <w:style w:type="paragraph" w:styleId="553" w:customStyle="1">
    <w:name w:val="Указатель55"/>
    <w:basedOn w:val="Normal"/>
    <w:qFormat/>
    <w:pPr>
      <w:suppressLineNumbers/>
    </w:pPr>
    <w:rPr>
      <w:rFonts w:cs="Noto Sans Devanagari"/>
      <w:lang w:val="en-US" w:bidi="en-US"/>
    </w:rPr>
  </w:style>
  <w:style w:type="paragraph" w:styleId="541" w:customStyle="1">
    <w:name w:val="Заголовок54"/>
    <w:basedOn w:val="Normal"/>
    <w:next w:val="Style21"/>
    <w:qFormat/>
    <w:pPr>
      <w:keepNext w:val="true"/>
      <w:spacing w:before="240" w:after="120"/>
    </w:pPr>
    <w:rPr>
      <w:rFonts w:ascii="Liberation Sans" w:hAnsi="Liberation Sans" w:eastAsia="Tahoma" w:cs="Noto Sans Devanagari"/>
      <w:sz w:val="28"/>
      <w:szCs w:val="28"/>
    </w:rPr>
  </w:style>
  <w:style w:type="paragraph" w:styleId="542" w:customStyle="1">
    <w:name w:val="Название объекта54"/>
    <w:basedOn w:val="Normal"/>
    <w:qFormat/>
    <w:pPr>
      <w:suppressLineNumbers/>
      <w:spacing w:before="120" w:after="120"/>
    </w:pPr>
    <w:rPr>
      <w:rFonts w:cs="Noto Sans Devanagari"/>
      <w:i/>
      <w:iCs/>
      <w:sz w:val="24"/>
      <w:szCs w:val="24"/>
    </w:rPr>
  </w:style>
  <w:style w:type="paragraph" w:styleId="543" w:customStyle="1">
    <w:name w:val="Указатель54"/>
    <w:basedOn w:val="Normal"/>
    <w:qFormat/>
    <w:pPr>
      <w:suppressLineNumbers/>
    </w:pPr>
    <w:rPr>
      <w:rFonts w:cs="Noto Sans Devanagari"/>
      <w:lang w:val="en-US" w:bidi="en-US"/>
    </w:rPr>
  </w:style>
  <w:style w:type="paragraph" w:styleId="531" w:customStyle="1">
    <w:name w:val="Заголовок53"/>
    <w:basedOn w:val="Normal"/>
    <w:next w:val="Style21"/>
    <w:qFormat/>
    <w:pPr>
      <w:keepNext w:val="true"/>
      <w:spacing w:before="240" w:after="120"/>
    </w:pPr>
    <w:rPr>
      <w:rFonts w:ascii="Liberation Sans" w:hAnsi="Liberation Sans" w:eastAsia="Tahoma" w:cs="Noto Sans Devanagari"/>
      <w:sz w:val="28"/>
      <w:szCs w:val="28"/>
    </w:rPr>
  </w:style>
  <w:style w:type="paragraph" w:styleId="532" w:customStyle="1">
    <w:name w:val="Название объекта53"/>
    <w:basedOn w:val="Normal"/>
    <w:qFormat/>
    <w:pPr>
      <w:suppressLineNumbers/>
      <w:spacing w:before="120" w:after="120"/>
    </w:pPr>
    <w:rPr>
      <w:rFonts w:cs="Noto Sans Devanagari"/>
      <w:i/>
      <w:iCs/>
      <w:sz w:val="24"/>
      <w:szCs w:val="24"/>
    </w:rPr>
  </w:style>
  <w:style w:type="paragraph" w:styleId="533" w:customStyle="1">
    <w:name w:val="Указатель53"/>
    <w:basedOn w:val="Normal"/>
    <w:qFormat/>
    <w:pPr>
      <w:suppressLineNumbers/>
    </w:pPr>
    <w:rPr>
      <w:rFonts w:cs="Noto Sans Devanagari"/>
      <w:lang w:val="en-US" w:bidi="en-US"/>
    </w:rPr>
  </w:style>
  <w:style w:type="paragraph" w:styleId="521" w:customStyle="1">
    <w:name w:val="Заголовок52"/>
    <w:basedOn w:val="Normal"/>
    <w:next w:val="Style21"/>
    <w:qFormat/>
    <w:pPr>
      <w:keepNext w:val="true"/>
      <w:spacing w:before="240" w:after="120"/>
    </w:pPr>
    <w:rPr>
      <w:rFonts w:ascii="Liberation Sans" w:hAnsi="Liberation Sans" w:eastAsia="Tahoma" w:cs="Noto Sans Devanagari"/>
      <w:sz w:val="28"/>
      <w:szCs w:val="28"/>
    </w:rPr>
  </w:style>
  <w:style w:type="paragraph" w:styleId="522" w:customStyle="1">
    <w:name w:val="Название объекта52"/>
    <w:basedOn w:val="Normal"/>
    <w:qFormat/>
    <w:pPr>
      <w:suppressLineNumbers/>
      <w:spacing w:before="120" w:after="120"/>
    </w:pPr>
    <w:rPr>
      <w:rFonts w:cs="Noto Sans Devanagari"/>
      <w:i/>
      <w:iCs/>
      <w:sz w:val="24"/>
      <w:szCs w:val="24"/>
    </w:rPr>
  </w:style>
  <w:style w:type="paragraph" w:styleId="523" w:customStyle="1">
    <w:name w:val="Указатель52"/>
    <w:basedOn w:val="Normal"/>
    <w:qFormat/>
    <w:pPr>
      <w:suppressLineNumbers/>
    </w:pPr>
    <w:rPr>
      <w:rFonts w:cs="Noto Sans Devanagari"/>
      <w:lang w:val="en-US" w:bidi="en-US"/>
    </w:rPr>
  </w:style>
  <w:style w:type="paragraph" w:styleId="512" w:customStyle="1">
    <w:name w:val="Заголовок51"/>
    <w:basedOn w:val="Normal"/>
    <w:next w:val="Style21"/>
    <w:qFormat/>
    <w:pPr>
      <w:keepNext w:val="true"/>
      <w:spacing w:before="240" w:after="120"/>
    </w:pPr>
    <w:rPr>
      <w:rFonts w:ascii="Liberation Sans" w:hAnsi="Liberation Sans" w:eastAsia="Tahoma" w:cs="Noto Sans Devanagari"/>
      <w:sz w:val="28"/>
      <w:szCs w:val="28"/>
    </w:rPr>
  </w:style>
  <w:style w:type="paragraph" w:styleId="501" w:customStyle="1">
    <w:name w:val="Заголовок50"/>
    <w:basedOn w:val="Normal"/>
    <w:next w:val="Style21"/>
    <w:qFormat/>
    <w:pPr>
      <w:keepNext w:val="true"/>
      <w:spacing w:before="240" w:after="120"/>
    </w:pPr>
    <w:rPr>
      <w:rFonts w:ascii="Liberation Sans" w:hAnsi="Liberation Sans" w:eastAsia="Tahoma" w:cs="Noto Sans Devanagari"/>
      <w:sz w:val="28"/>
      <w:szCs w:val="28"/>
    </w:rPr>
  </w:style>
  <w:style w:type="paragraph" w:styleId="502" w:customStyle="1">
    <w:name w:val="Название объекта50"/>
    <w:basedOn w:val="Normal"/>
    <w:qFormat/>
    <w:pPr>
      <w:suppressLineNumbers/>
      <w:spacing w:before="120" w:after="120"/>
    </w:pPr>
    <w:rPr>
      <w:rFonts w:cs="Noto Sans Devanagari"/>
      <w:i/>
      <w:iCs/>
      <w:sz w:val="24"/>
      <w:szCs w:val="24"/>
    </w:rPr>
  </w:style>
  <w:style w:type="paragraph" w:styleId="503" w:customStyle="1">
    <w:name w:val="Указатель50"/>
    <w:basedOn w:val="Normal"/>
    <w:qFormat/>
    <w:pPr>
      <w:suppressLineNumbers/>
    </w:pPr>
    <w:rPr>
      <w:rFonts w:cs="Noto Sans Devanagari"/>
      <w:lang w:val="en-US" w:bidi="en-US"/>
    </w:rPr>
  </w:style>
  <w:style w:type="paragraph" w:styleId="491" w:customStyle="1">
    <w:name w:val="Заголовок49"/>
    <w:basedOn w:val="Normal"/>
    <w:next w:val="Style21"/>
    <w:qFormat/>
    <w:pPr>
      <w:keepNext w:val="true"/>
      <w:spacing w:before="240" w:after="120"/>
    </w:pPr>
    <w:rPr>
      <w:rFonts w:ascii="Liberation Sans" w:hAnsi="Liberation Sans" w:eastAsia="Tahoma" w:cs="Noto Sans Devanagari"/>
      <w:sz w:val="28"/>
      <w:szCs w:val="28"/>
    </w:rPr>
  </w:style>
  <w:style w:type="paragraph" w:styleId="492" w:customStyle="1">
    <w:name w:val="Название объекта49"/>
    <w:basedOn w:val="Normal"/>
    <w:qFormat/>
    <w:pPr>
      <w:suppressLineNumbers/>
      <w:spacing w:before="120" w:after="120"/>
    </w:pPr>
    <w:rPr>
      <w:rFonts w:cs="Noto Sans Devanagari"/>
      <w:i/>
      <w:iCs/>
      <w:sz w:val="24"/>
      <w:szCs w:val="24"/>
    </w:rPr>
  </w:style>
  <w:style w:type="paragraph" w:styleId="493" w:customStyle="1">
    <w:name w:val="Указатель49"/>
    <w:basedOn w:val="Normal"/>
    <w:qFormat/>
    <w:pPr>
      <w:suppressLineNumbers/>
    </w:pPr>
    <w:rPr>
      <w:rFonts w:cs="Noto Sans Devanagari"/>
      <w:lang w:val="en-US" w:bidi="en-US"/>
    </w:rPr>
  </w:style>
  <w:style w:type="paragraph" w:styleId="481" w:customStyle="1">
    <w:name w:val="Заголовок48"/>
    <w:basedOn w:val="Normal"/>
    <w:next w:val="Style21"/>
    <w:qFormat/>
    <w:pPr>
      <w:keepNext w:val="true"/>
      <w:spacing w:before="240" w:after="120"/>
    </w:pPr>
    <w:rPr>
      <w:rFonts w:ascii="Liberation Sans" w:hAnsi="Liberation Sans" w:eastAsia="Tahoma" w:cs="Noto Sans Devanagari"/>
      <w:sz w:val="28"/>
      <w:szCs w:val="28"/>
    </w:rPr>
  </w:style>
  <w:style w:type="paragraph" w:styleId="482" w:customStyle="1">
    <w:name w:val="Название объекта48"/>
    <w:basedOn w:val="Normal"/>
    <w:qFormat/>
    <w:pPr>
      <w:suppressLineNumbers/>
      <w:spacing w:before="120" w:after="120"/>
    </w:pPr>
    <w:rPr>
      <w:rFonts w:cs="Noto Sans Devanagari"/>
      <w:i/>
      <w:iCs/>
      <w:sz w:val="24"/>
      <w:szCs w:val="24"/>
    </w:rPr>
  </w:style>
  <w:style w:type="paragraph" w:styleId="483" w:customStyle="1">
    <w:name w:val="Указатель48"/>
    <w:basedOn w:val="Normal"/>
    <w:qFormat/>
    <w:pPr>
      <w:suppressLineNumbers/>
    </w:pPr>
    <w:rPr>
      <w:rFonts w:cs="Noto Sans Devanagari"/>
      <w:lang w:val="en-US" w:bidi="en-US"/>
    </w:rPr>
  </w:style>
  <w:style w:type="paragraph" w:styleId="471" w:customStyle="1">
    <w:name w:val="Заголовок47"/>
    <w:basedOn w:val="Normal"/>
    <w:next w:val="Style21"/>
    <w:qFormat/>
    <w:pPr>
      <w:keepNext w:val="true"/>
      <w:spacing w:before="240" w:after="120"/>
    </w:pPr>
    <w:rPr>
      <w:rFonts w:ascii="Liberation Sans" w:hAnsi="Liberation Sans" w:eastAsia="Tahoma" w:cs="Noto Sans Devanagari"/>
      <w:sz w:val="28"/>
      <w:szCs w:val="28"/>
    </w:rPr>
  </w:style>
  <w:style w:type="paragraph" w:styleId="472" w:customStyle="1">
    <w:name w:val="Название объекта47"/>
    <w:basedOn w:val="Normal"/>
    <w:qFormat/>
    <w:pPr>
      <w:suppressLineNumbers/>
      <w:spacing w:before="120" w:after="120"/>
    </w:pPr>
    <w:rPr>
      <w:rFonts w:cs="Noto Sans Devanagari"/>
      <w:i/>
      <w:iCs/>
      <w:sz w:val="24"/>
      <w:szCs w:val="24"/>
    </w:rPr>
  </w:style>
  <w:style w:type="paragraph" w:styleId="473" w:customStyle="1">
    <w:name w:val="Указатель47"/>
    <w:basedOn w:val="Normal"/>
    <w:qFormat/>
    <w:pPr>
      <w:suppressLineNumbers/>
    </w:pPr>
    <w:rPr>
      <w:rFonts w:cs="Noto Sans Devanagari"/>
      <w:lang w:val="en-US" w:bidi="en-US"/>
    </w:rPr>
  </w:style>
  <w:style w:type="paragraph" w:styleId="461" w:customStyle="1">
    <w:name w:val="Заголовок46"/>
    <w:basedOn w:val="Normal"/>
    <w:next w:val="Style21"/>
    <w:qFormat/>
    <w:pPr>
      <w:keepNext w:val="true"/>
      <w:spacing w:before="240" w:after="120"/>
    </w:pPr>
    <w:rPr>
      <w:rFonts w:ascii="Liberation Sans" w:hAnsi="Liberation Sans" w:eastAsia="Tahoma" w:cs="Noto Sans Devanagari"/>
      <w:sz w:val="28"/>
      <w:szCs w:val="28"/>
    </w:rPr>
  </w:style>
  <w:style w:type="paragraph" w:styleId="462" w:customStyle="1">
    <w:name w:val="Название объекта46"/>
    <w:basedOn w:val="Normal"/>
    <w:qFormat/>
    <w:pPr>
      <w:suppressLineNumbers/>
      <w:spacing w:before="120" w:after="120"/>
    </w:pPr>
    <w:rPr>
      <w:rFonts w:cs="Noto Sans Devanagari"/>
      <w:i/>
      <w:iCs/>
      <w:sz w:val="24"/>
      <w:szCs w:val="24"/>
    </w:rPr>
  </w:style>
  <w:style w:type="paragraph" w:styleId="463" w:customStyle="1">
    <w:name w:val="Указатель46"/>
    <w:basedOn w:val="Normal"/>
    <w:qFormat/>
    <w:pPr>
      <w:suppressLineNumbers/>
    </w:pPr>
    <w:rPr>
      <w:rFonts w:cs="Noto Sans Devanagari"/>
      <w:lang w:val="en-US" w:bidi="en-US"/>
    </w:rPr>
  </w:style>
  <w:style w:type="paragraph" w:styleId="451" w:customStyle="1">
    <w:name w:val="Заголовок45"/>
    <w:basedOn w:val="Normal"/>
    <w:next w:val="Style21"/>
    <w:qFormat/>
    <w:pPr>
      <w:keepNext w:val="true"/>
      <w:spacing w:before="240" w:after="120"/>
    </w:pPr>
    <w:rPr>
      <w:rFonts w:ascii="Liberation Sans" w:hAnsi="Liberation Sans" w:eastAsia="Tahoma" w:cs="Noto Sans Devanagari"/>
      <w:sz w:val="28"/>
      <w:szCs w:val="28"/>
    </w:rPr>
  </w:style>
  <w:style w:type="paragraph" w:styleId="452" w:customStyle="1">
    <w:name w:val="Название объекта45"/>
    <w:basedOn w:val="Normal"/>
    <w:qFormat/>
    <w:pPr>
      <w:suppressLineNumbers/>
      <w:spacing w:before="120" w:after="120"/>
    </w:pPr>
    <w:rPr>
      <w:rFonts w:cs="Noto Sans Devanagari"/>
      <w:i/>
      <w:iCs/>
      <w:sz w:val="24"/>
      <w:szCs w:val="24"/>
    </w:rPr>
  </w:style>
  <w:style w:type="paragraph" w:styleId="453" w:customStyle="1">
    <w:name w:val="Указатель45"/>
    <w:basedOn w:val="Normal"/>
    <w:qFormat/>
    <w:pPr>
      <w:suppressLineNumbers/>
    </w:pPr>
    <w:rPr>
      <w:rFonts w:cs="Noto Sans Devanagari"/>
      <w:lang w:val="en-US" w:bidi="en-US"/>
    </w:rPr>
  </w:style>
  <w:style w:type="paragraph" w:styleId="441" w:customStyle="1">
    <w:name w:val="Заголовок44"/>
    <w:basedOn w:val="Normal"/>
    <w:next w:val="Style21"/>
    <w:qFormat/>
    <w:pPr>
      <w:keepNext w:val="true"/>
      <w:spacing w:before="240" w:after="120"/>
    </w:pPr>
    <w:rPr>
      <w:rFonts w:ascii="Liberation Sans" w:hAnsi="Liberation Sans" w:eastAsia="Tahoma" w:cs="Noto Sans Devanagari"/>
      <w:sz w:val="28"/>
      <w:szCs w:val="28"/>
    </w:rPr>
  </w:style>
  <w:style w:type="paragraph" w:styleId="442" w:customStyle="1">
    <w:name w:val="Название объекта44"/>
    <w:basedOn w:val="Normal"/>
    <w:qFormat/>
    <w:pPr>
      <w:suppressLineNumbers/>
      <w:spacing w:before="120" w:after="120"/>
    </w:pPr>
    <w:rPr>
      <w:rFonts w:cs="Noto Sans Devanagari"/>
      <w:i/>
      <w:iCs/>
      <w:sz w:val="24"/>
      <w:szCs w:val="24"/>
    </w:rPr>
  </w:style>
  <w:style w:type="paragraph" w:styleId="443" w:customStyle="1">
    <w:name w:val="Указатель44"/>
    <w:basedOn w:val="Normal"/>
    <w:qFormat/>
    <w:pPr>
      <w:suppressLineNumbers/>
    </w:pPr>
    <w:rPr>
      <w:rFonts w:cs="Noto Sans Devanagari"/>
      <w:lang w:val="en-US" w:bidi="en-US"/>
    </w:rPr>
  </w:style>
  <w:style w:type="paragraph" w:styleId="431" w:customStyle="1">
    <w:name w:val="Заголовок43"/>
    <w:basedOn w:val="Normal"/>
    <w:next w:val="Style21"/>
    <w:qFormat/>
    <w:pPr>
      <w:keepNext w:val="true"/>
      <w:spacing w:before="240" w:after="120"/>
    </w:pPr>
    <w:rPr>
      <w:rFonts w:ascii="Liberation Sans" w:hAnsi="Liberation Sans" w:eastAsia="Tahoma" w:cs="Noto Sans Devanagari"/>
      <w:sz w:val="28"/>
      <w:szCs w:val="28"/>
    </w:rPr>
  </w:style>
  <w:style w:type="paragraph" w:styleId="432" w:customStyle="1">
    <w:name w:val="Название объекта43"/>
    <w:basedOn w:val="Normal"/>
    <w:qFormat/>
    <w:pPr>
      <w:suppressLineNumbers/>
      <w:spacing w:before="120" w:after="120"/>
    </w:pPr>
    <w:rPr>
      <w:rFonts w:cs="Noto Sans Devanagari"/>
      <w:i/>
      <w:iCs/>
      <w:sz w:val="24"/>
      <w:szCs w:val="24"/>
    </w:rPr>
  </w:style>
  <w:style w:type="paragraph" w:styleId="433" w:customStyle="1">
    <w:name w:val="Указатель43"/>
    <w:basedOn w:val="Normal"/>
    <w:qFormat/>
    <w:pPr>
      <w:suppressLineNumbers/>
    </w:pPr>
    <w:rPr>
      <w:rFonts w:cs="Noto Sans Devanagari"/>
      <w:lang w:val="en-US" w:bidi="en-US"/>
    </w:rPr>
  </w:style>
  <w:style w:type="paragraph" w:styleId="421" w:customStyle="1">
    <w:name w:val="Заголовок42"/>
    <w:basedOn w:val="Normal"/>
    <w:next w:val="Style21"/>
    <w:qFormat/>
    <w:pPr>
      <w:keepNext w:val="true"/>
      <w:spacing w:before="240" w:after="120"/>
    </w:pPr>
    <w:rPr>
      <w:rFonts w:ascii="Liberation Sans" w:hAnsi="Liberation Sans" w:eastAsia="Tahoma" w:cs="Noto Sans Devanagari"/>
      <w:sz w:val="28"/>
      <w:szCs w:val="28"/>
    </w:rPr>
  </w:style>
  <w:style w:type="paragraph" w:styleId="422" w:customStyle="1">
    <w:name w:val="Название объекта42"/>
    <w:basedOn w:val="Normal"/>
    <w:qFormat/>
    <w:pPr>
      <w:suppressLineNumbers/>
      <w:spacing w:before="120" w:after="120"/>
    </w:pPr>
    <w:rPr>
      <w:rFonts w:cs="Noto Sans Devanagari"/>
      <w:i/>
      <w:iCs/>
      <w:sz w:val="24"/>
      <w:szCs w:val="24"/>
    </w:rPr>
  </w:style>
  <w:style w:type="paragraph" w:styleId="423" w:customStyle="1">
    <w:name w:val="Указатель42"/>
    <w:basedOn w:val="Normal"/>
    <w:qFormat/>
    <w:pPr>
      <w:suppressLineNumbers/>
    </w:pPr>
    <w:rPr>
      <w:rFonts w:cs="Noto Sans Devanagari"/>
      <w:lang w:val="en-US" w:bidi="en-US"/>
    </w:rPr>
  </w:style>
  <w:style w:type="paragraph" w:styleId="413" w:customStyle="1">
    <w:name w:val="Указатель41"/>
    <w:basedOn w:val="Normal"/>
    <w:qFormat/>
    <w:pPr>
      <w:suppressLineNumbers/>
    </w:pPr>
    <w:rPr>
      <w:rFonts w:cs="Noto Sans Devanagari"/>
      <w:lang w:val="en-US" w:bidi="en-US"/>
    </w:rPr>
  </w:style>
  <w:style w:type="paragraph" w:styleId="401" w:customStyle="1">
    <w:name w:val="Заголовок40"/>
    <w:basedOn w:val="Normal"/>
    <w:next w:val="Style21"/>
    <w:qFormat/>
    <w:pPr>
      <w:keepNext w:val="true"/>
      <w:spacing w:before="240" w:after="120"/>
    </w:pPr>
    <w:rPr>
      <w:rFonts w:ascii="Liberation Sans" w:hAnsi="Liberation Sans" w:eastAsia="Tahoma" w:cs="Noto Sans Devanagari"/>
      <w:sz w:val="28"/>
      <w:szCs w:val="28"/>
    </w:rPr>
  </w:style>
  <w:style w:type="paragraph" w:styleId="402" w:customStyle="1">
    <w:name w:val="Название объекта40"/>
    <w:basedOn w:val="Normal"/>
    <w:qFormat/>
    <w:pPr>
      <w:suppressLineNumbers/>
      <w:spacing w:before="120" w:after="120"/>
    </w:pPr>
    <w:rPr>
      <w:rFonts w:cs="Noto Sans Devanagari"/>
      <w:i/>
      <w:iCs/>
      <w:sz w:val="24"/>
      <w:szCs w:val="24"/>
    </w:rPr>
  </w:style>
  <w:style w:type="paragraph" w:styleId="403" w:customStyle="1">
    <w:name w:val="Указатель40"/>
    <w:basedOn w:val="Normal"/>
    <w:qFormat/>
    <w:pPr>
      <w:suppressLineNumbers/>
    </w:pPr>
    <w:rPr>
      <w:rFonts w:cs="Noto Sans Devanagari"/>
      <w:lang w:val="en-US" w:bidi="en-US"/>
    </w:rPr>
  </w:style>
  <w:style w:type="paragraph" w:styleId="391" w:customStyle="1">
    <w:name w:val="Заголовок39"/>
    <w:basedOn w:val="Normal"/>
    <w:next w:val="Style21"/>
    <w:qFormat/>
    <w:pPr>
      <w:keepNext w:val="true"/>
      <w:spacing w:before="240" w:after="120"/>
    </w:pPr>
    <w:rPr>
      <w:rFonts w:ascii="Liberation Sans" w:hAnsi="Liberation Sans" w:eastAsia="Tahoma" w:cs="Noto Sans Devanagari"/>
      <w:sz w:val="28"/>
      <w:szCs w:val="28"/>
    </w:rPr>
  </w:style>
  <w:style w:type="paragraph" w:styleId="392" w:customStyle="1">
    <w:name w:val="Название объекта39"/>
    <w:basedOn w:val="Normal"/>
    <w:qFormat/>
    <w:pPr>
      <w:suppressLineNumbers/>
      <w:spacing w:before="120" w:after="120"/>
    </w:pPr>
    <w:rPr>
      <w:rFonts w:cs="Noto Sans Devanagari"/>
      <w:i/>
      <w:iCs/>
      <w:sz w:val="24"/>
      <w:szCs w:val="24"/>
    </w:rPr>
  </w:style>
  <w:style w:type="paragraph" w:styleId="393" w:customStyle="1">
    <w:name w:val="Указатель39"/>
    <w:basedOn w:val="Normal"/>
    <w:qFormat/>
    <w:pPr>
      <w:suppressLineNumbers/>
    </w:pPr>
    <w:rPr>
      <w:rFonts w:cs="Noto Sans Devanagari"/>
      <w:lang w:val="en-US" w:bidi="en-US"/>
    </w:rPr>
  </w:style>
  <w:style w:type="paragraph" w:styleId="381" w:customStyle="1">
    <w:name w:val="Название объекта38"/>
    <w:basedOn w:val="Normal"/>
    <w:qFormat/>
    <w:pPr>
      <w:suppressLineNumbers/>
      <w:spacing w:before="120" w:after="120"/>
    </w:pPr>
    <w:rPr>
      <w:rFonts w:cs="Noto Sans Devanagari"/>
      <w:i/>
      <w:iCs/>
      <w:sz w:val="24"/>
      <w:szCs w:val="24"/>
    </w:rPr>
  </w:style>
  <w:style w:type="paragraph" w:styleId="382" w:customStyle="1">
    <w:name w:val="Заголовок38"/>
    <w:basedOn w:val="Normal"/>
    <w:next w:val="Style21"/>
    <w:qFormat/>
    <w:pPr>
      <w:keepNext w:val="true"/>
      <w:spacing w:before="240" w:after="120"/>
    </w:pPr>
    <w:rPr>
      <w:rFonts w:ascii="Liberation Sans" w:hAnsi="Liberation Sans" w:eastAsia="Tahoma" w:cs="Noto Sans Devanagari"/>
      <w:sz w:val="28"/>
      <w:szCs w:val="28"/>
    </w:rPr>
  </w:style>
  <w:style w:type="paragraph" w:styleId="383" w:customStyle="1">
    <w:name w:val="Указатель38"/>
    <w:basedOn w:val="Normal"/>
    <w:qFormat/>
    <w:pPr>
      <w:suppressLineNumbers/>
    </w:pPr>
    <w:rPr>
      <w:rFonts w:cs="Noto Sans Devanagari"/>
      <w:lang w:val="en-US" w:bidi="en-US"/>
    </w:rPr>
  </w:style>
  <w:style w:type="paragraph" w:styleId="371" w:customStyle="1">
    <w:name w:val="Заголовок37"/>
    <w:basedOn w:val="Normal"/>
    <w:next w:val="Style21"/>
    <w:qFormat/>
    <w:pPr>
      <w:keepNext w:val="true"/>
      <w:spacing w:before="240" w:after="120"/>
    </w:pPr>
    <w:rPr>
      <w:rFonts w:ascii="Liberation Sans" w:hAnsi="Liberation Sans" w:eastAsia="Tahoma" w:cs="Noto Sans Devanagari"/>
      <w:sz w:val="28"/>
      <w:szCs w:val="28"/>
    </w:rPr>
  </w:style>
  <w:style w:type="paragraph" w:styleId="372" w:customStyle="1">
    <w:name w:val="Название объекта37"/>
    <w:basedOn w:val="Normal"/>
    <w:qFormat/>
    <w:pPr>
      <w:suppressLineNumbers/>
      <w:spacing w:before="120" w:after="120"/>
    </w:pPr>
    <w:rPr>
      <w:rFonts w:cs="Noto Sans Devanagari"/>
      <w:i/>
      <w:iCs/>
      <w:sz w:val="24"/>
      <w:szCs w:val="24"/>
    </w:rPr>
  </w:style>
  <w:style w:type="paragraph" w:styleId="373" w:customStyle="1">
    <w:name w:val="Указатель37"/>
    <w:basedOn w:val="Normal"/>
    <w:qFormat/>
    <w:pPr>
      <w:suppressLineNumbers/>
    </w:pPr>
    <w:rPr>
      <w:rFonts w:cs="Noto Sans Devanagari"/>
      <w:lang w:val="en-US" w:bidi="en-US"/>
    </w:rPr>
  </w:style>
  <w:style w:type="paragraph" w:styleId="361" w:customStyle="1">
    <w:name w:val="Заголовок36"/>
    <w:basedOn w:val="Normal"/>
    <w:next w:val="Style21"/>
    <w:qFormat/>
    <w:pPr>
      <w:keepNext w:val="true"/>
      <w:spacing w:before="240" w:after="120"/>
    </w:pPr>
    <w:rPr>
      <w:rFonts w:ascii="Liberation Sans" w:hAnsi="Liberation Sans" w:eastAsia="Tahoma" w:cs="Noto Sans Devanagari"/>
      <w:sz w:val="28"/>
      <w:szCs w:val="28"/>
    </w:rPr>
  </w:style>
  <w:style w:type="paragraph" w:styleId="362" w:customStyle="1">
    <w:name w:val="Название объекта36"/>
    <w:basedOn w:val="Normal"/>
    <w:qFormat/>
    <w:pPr>
      <w:suppressLineNumbers/>
      <w:spacing w:before="120" w:after="120"/>
    </w:pPr>
    <w:rPr>
      <w:rFonts w:cs="Noto Sans Devanagari"/>
      <w:i/>
      <w:iCs/>
      <w:sz w:val="24"/>
      <w:szCs w:val="24"/>
    </w:rPr>
  </w:style>
  <w:style w:type="paragraph" w:styleId="363" w:customStyle="1">
    <w:name w:val="Указатель36"/>
    <w:basedOn w:val="Normal"/>
    <w:qFormat/>
    <w:pPr>
      <w:suppressLineNumbers/>
    </w:pPr>
    <w:rPr>
      <w:rFonts w:cs="Noto Sans Devanagari"/>
      <w:lang w:val="en-US" w:bidi="en-US"/>
    </w:rPr>
  </w:style>
  <w:style w:type="paragraph" w:styleId="351" w:customStyle="1">
    <w:name w:val="Заголовок35"/>
    <w:basedOn w:val="Normal"/>
    <w:next w:val="Style21"/>
    <w:qFormat/>
    <w:pPr>
      <w:keepNext w:val="true"/>
      <w:spacing w:before="240" w:after="120"/>
    </w:pPr>
    <w:rPr>
      <w:rFonts w:ascii="Liberation Sans" w:hAnsi="Liberation Sans" w:eastAsia="Tahoma" w:cs="Noto Sans Devanagari"/>
      <w:sz w:val="28"/>
      <w:szCs w:val="28"/>
    </w:rPr>
  </w:style>
  <w:style w:type="paragraph" w:styleId="352" w:customStyle="1">
    <w:name w:val="Название объекта35"/>
    <w:basedOn w:val="Normal"/>
    <w:qFormat/>
    <w:pPr>
      <w:suppressLineNumbers/>
      <w:spacing w:before="120" w:after="120"/>
    </w:pPr>
    <w:rPr>
      <w:rFonts w:cs="Noto Sans Devanagari"/>
      <w:i/>
      <w:iCs/>
      <w:sz w:val="24"/>
      <w:szCs w:val="24"/>
    </w:rPr>
  </w:style>
  <w:style w:type="paragraph" w:styleId="353" w:customStyle="1">
    <w:name w:val="Указатель35"/>
    <w:basedOn w:val="Normal"/>
    <w:qFormat/>
    <w:pPr>
      <w:suppressLineNumbers/>
    </w:pPr>
    <w:rPr>
      <w:rFonts w:cs="Noto Sans Devanagari"/>
      <w:lang w:val="en-US" w:bidi="en-US"/>
    </w:rPr>
  </w:style>
  <w:style w:type="paragraph" w:styleId="341" w:customStyle="1">
    <w:name w:val="Заголовок34"/>
    <w:basedOn w:val="Normal"/>
    <w:next w:val="Style21"/>
    <w:qFormat/>
    <w:pPr>
      <w:keepNext w:val="true"/>
      <w:spacing w:before="240" w:after="120"/>
    </w:pPr>
    <w:rPr>
      <w:rFonts w:ascii="Liberation Sans" w:hAnsi="Liberation Sans" w:eastAsia="Tahoma" w:cs="Noto Sans Devanagari"/>
      <w:sz w:val="28"/>
      <w:szCs w:val="28"/>
    </w:rPr>
  </w:style>
  <w:style w:type="paragraph" w:styleId="342" w:customStyle="1">
    <w:name w:val="Название объекта34"/>
    <w:basedOn w:val="Normal"/>
    <w:qFormat/>
    <w:pPr>
      <w:suppressLineNumbers/>
      <w:spacing w:before="120" w:after="120"/>
    </w:pPr>
    <w:rPr>
      <w:rFonts w:cs="Noto Sans Devanagari"/>
      <w:i/>
      <w:iCs/>
      <w:sz w:val="24"/>
      <w:szCs w:val="24"/>
    </w:rPr>
  </w:style>
  <w:style w:type="paragraph" w:styleId="343" w:customStyle="1">
    <w:name w:val="Указатель34"/>
    <w:basedOn w:val="Normal"/>
    <w:qFormat/>
    <w:pPr>
      <w:suppressLineNumbers/>
    </w:pPr>
    <w:rPr>
      <w:rFonts w:cs="Noto Sans Devanagari"/>
      <w:lang w:val="en-US" w:bidi="en-US"/>
    </w:rPr>
  </w:style>
  <w:style w:type="paragraph" w:styleId="331" w:customStyle="1">
    <w:name w:val="Заголовок33"/>
    <w:basedOn w:val="Normal"/>
    <w:next w:val="Style21"/>
    <w:qFormat/>
    <w:pPr>
      <w:keepNext w:val="true"/>
      <w:spacing w:before="240" w:after="120"/>
    </w:pPr>
    <w:rPr>
      <w:rFonts w:ascii="Liberation Sans" w:hAnsi="Liberation Sans" w:eastAsia="Tahoma" w:cs="Noto Sans Devanagari"/>
      <w:sz w:val="28"/>
      <w:szCs w:val="28"/>
    </w:rPr>
  </w:style>
  <w:style w:type="paragraph" w:styleId="332" w:customStyle="1">
    <w:name w:val="Название объекта33"/>
    <w:basedOn w:val="Normal"/>
    <w:qFormat/>
    <w:pPr>
      <w:suppressLineNumbers/>
      <w:spacing w:before="120" w:after="120"/>
    </w:pPr>
    <w:rPr>
      <w:rFonts w:cs="Noto Sans Devanagari"/>
      <w:i/>
      <w:iCs/>
      <w:sz w:val="24"/>
      <w:szCs w:val="24"/>
    </w:rPr>
  </w:style>
  <w:style w:type="paragraph" w:styleId="333" w:customStyle="1">
    <w:name w:val="Указатель33"/>
    <w:basedOn w:val="Normal"/>
    <w:qFormat/>
    <w:pPr>
      <w:suppressLineNumbers/>
    </w:pPr>
    <w:rPr>
      <w:rFonts w:cs="Noto Sans Devanagari"/>
      <w:lang w:val="en-US" w:bidi="en-US"/>
    </w:rPr>
  </w:style>
  <w:style w:type="paragraph" w:styleId="321" w:customStyle="1">
    <w:name w:val="Заголовок32"/>
    <w:basedOn w:val="Normal"/>
    <w:next w:val="Style21"/>
    <w:qFormat/>
    <w:pPr>
      <w:keepNext w:val="true"/>
      <w:spacing w:before="240" w:after="120"/>
    </w:pPr>
    <w:rPr>
      <w:rFonts w:ascii="Liberation Sans" w:hAnsi="Liberation Sans" w:eastAsia="Tahoma" w:cs="Noto Sans Devanagari"/>
      <w:sz w:val="28"/>
      <w:szCs w:val="28"/>
    </w:rPr>
  </w:style>
  <w:style w:type="paragraph" w:styleId="322" w:customStyle="1">
    <w:name w:val="Название объекта32"/>
    <w:basedOn w:val="Normal"/>
    <w:qFormat/>
    <w:pPr>
      <w:suppressLineNumbers/>
      <w:spacing w:before="120" w:after="120"/>
    </w:pPr>
    <w:rPr>
      <w:rFonts w:cs="Noto Sans Devanagari"/>
      <w:i/>
      <w:iCs/>
      <w:sz w:val="24"/>
      <w:szCs w:val="24"/>
    </w:rPr>
  </w:style>
  <w:style w:type="paragraph" w:styleId="323" w:customStyle="1">
    <w:name w:val="Указатель32"/>
    <w:basedOn w:val="Normal"/>
    <w:qFormat/>
    <w:pPr>
      <w:suppressLineNumbers/>
    </w:pPr>
    <w:rPr>
      <w:rFonts w:cs="Noto Sans Devanagari"/>
      <w:lang w:val="en-US" w:bidi="en-US"/>
    </w:rPr>
  </w:style>
  <w:style w:type="paragraph" w:styleId="313" w:customStyle="1">
    <w:name w:val="Заголовок31"/>
    <w:basedOn w:val="Normal"/>
    <w:next w:val="Style21"/>
    <w:qFormat/>
    <w:pPr>
      <w:keepNext w:val="true"/>
      <w:spacing w:before="240" w:after="120"/>
    </w:pPr>
    <w:rPr>
      <w:rFonts w:ascii="Liberation Sans" w:hAnsi="Liberation Sans" w:eastAsia="Tahoma" w:cs="Noto Sans Devanagari"/>
      <w:sz w:val="28"/>
      <w:szCs w:val="28"/>
    </w:rPr>
  </w:style>
  <w:style w:type="paragraph" w:styleId="314" w:customStyle="1">
    <w:name w:val="Название объекта31"/>
    <w:basedOn w:val="Normal"/>
    <w:qFormat/>
    <w:pPr>
      <w:suppressLineNumbers/>
      <w:spacing w:before="120" w:after="120"/>
    </w:pPr>
    <w:rPr>
      <w:rFonts w:cs="Noto Sans Devanagari"/>
      <w:i/>
      <w:iCs/>
      <w:sz w:val="24"/>
      <w:szCs w:val="24"/>
    </w:rPr>
  </w:style>
  <w:style w:type="paragraph" w:styleId="315" w:customStyle="1">
    <w:name w:val="Указатель31"/>
    <w:basedOn w:val="Normal"/>
    <w:qFormat/>
    <w:pPr>
      <w:suppressLineNumbers/>
    </w:pPr>
    <w:rPr>
      <w:rFonts w:cs="Noto Sans Devanagari"/>
      <w:lang w:val="en-US" w:bidi="en-US"/>
    </w:rPr>
  </w:style>
  <w:style w:type="paragraph" w:styleId="301" w:customStyle="1">
    <w:name w:val="Заголовок30"/>
    <w:basedOn w:val="Normal"/>
    <w:next w:val="Style21"/>
    <w:qFormat/>
    <w:pPr>
      <w:keepNext w:val="true"/>
      <w:spacing w:before="240" w:after="120"/>
    </w:pPr>
    <w:rPr>
      <w:rFonts w:ascii="Liberation Sans" w:hAnsi="Liberation Sans" w:eastAsia="Tahoma" w:cs="Noto Sans Devanagari"/>
      <w:sz w:val="28"/>
      <w:szCs w:val="28"/>
    </w:rPr>
  </w:style>
  <w:style w:type="paragraph" w:styleId="302" w:customStyle="1">
    <w:name w:val="Название объекта30"/>
    <w:basedOn w:val="Normal"/>
    <w:qFormat/>
    <w:pPr>
      <w:suppressLineNumbers/>
      <w:spacing w:before="120" w:after="120"/>
    </w:pPr>
    <w:rPr>
      <w:rFonts w:cs="Noto Sans Devanagari"/>
      <w:i/>
      <w:iCs/>
      <w:sz w:val="24"/>
      <w:szCs w:val="24"/>
    </w:rPr>
  </w:style>
  <w:style w:type="paragraph" w:styleId="303" w:customStyle="1">
    <w:name w:val="Указатель30"/>
    <w:basedOn w:val="Normal"/>
    <w:qFormat/>
    <w:pPr>
      <w:suppressLineNumbers/>
    </w:pPr>
    <w:rPr>
      <w:rFonts w:cs="Noto Sans Devanagari"/>
      <w:lang w:val="en-US" w:bidi="en-US"/>
    </w:rPr>
  </w:style>
  <w:style w:type="paragraph" w:styleId="291" w:customStyle="1">
    <w:name w:val="Заголовок29"/>
    <w:basedOn w:val="Normal"/>
    <w:next w:val="Style21"/>
    <w:qFormat/>
    <w:pPr>
      <w:keepNext w:val="true"/>
      <w:spacing w:before="240" w:after="120"/>
    </w:pPr>
    <w:rPr>
      <w:rFonts w:ascii="Liberation Sans" w:hAnsi="Liberation Sans" w:eastAsia="Tahoma" w:cs="Noto Sans Devanagari"/>
      <w:sz w:val="28"/>
      <w:szCs w:val="28"/>
    </w:rPr>
  </w:style>
  <w:style w:type="paragraph" w:styleId="292" w:customStyle="1">
    <w:name w:val="Название объекта29"/>
    <w:basedOn w:val="Normal"/>
    <w:qFormat/>
    <w:pPr>
      <w:suppressLineNumbers/>
      <w:spacing w:before="120" w:after="120"/>
    </w:pPr>
    <w:rPr>
      <w:rFonts w:cs="Noto Sans Devanagari"/>
      <w:i/>
      <w:iCs/>
      <w:sz w:val="24"/>
      <w:szCs w:val="24"/>
    </w:rPr>
  </w:style>
  <w:style w:type="paragraph" w:styleId="293" w:customStyle="1">
    <w:name w:val="Указатель29"/>
    <w:basedOn w:val="Normal"/>
    <w:qFormat/>
    <w:pPr>
      <w:suppressLineNumbers/>
    </w:pPr>
    <w:rPr>
      <w:rFonts w:cs="Noto Sans Devanagari"/>
      <w:lang w:val="en-US" w:bidi="en-US"/>
    </w:rPr>
  </w:style>
  <w:style w:type="paragraph" w:styleId="281" w:customStyle="1">
    <w:name w:val="Заголовок28"/>
    <w:basedOn w:val="Normal"/>
    <w:next w:val="Style21"/>
    <w:qFormat/>
    <w:pPr>
      <w:keepNext w:val="true"/>
      <w:spacing w:before="240" w:after="120"/>
    </w:pPr>
    <w:rPr>
      <w:rFonts w:ascii="Liberation Sans" w:hAnsi="Liberation Sans" w:eastAsia="Tahoma" w:cs="Noto Sans Devanagari"/>
      <w:sz w:val="28"/>
      <w:szCs w:val="28"/>
    </w:rPr>
  </w:style>
  <w:style w:type="paragraph" w:styleId="282" w:customStyle="1">
    <w:name w:val="Название объекта28"/>
    <w:basedOn w:val="Normal"/>
    <w:qFormat/>
    <w:pPr>
      <w:suppressLineNumbers/>
      <w:spacing w:before="120" w:after="120"/>
    </w:pPr>
    <w:rPr>
      <w:rFonts w:cs="Noto Sans Devanagari"/>
      <w:i/>
      <w:iCs/>
      <w:sz w:val="24"/>
      <w:szCs w:val="24"/>
    </w:rPr>
  </w:style>
  <w:style w:type="paragraph" w:styleId="283" w:customStyle="1">
    <w:name w:val="Указатель28"/>
    <w:basedOn w:val="Normal"/>
    <w:qFormat/>
    <w:pPr>
      <w:suppressLineNumbers/>
    </w:pPr>
    <w:rPr>
      <w:rFonts w:cs="Noto Sans Devanagari"/>
      <w:lang w:val="en-US" w:bidi="en-US"/>
    </w:rPr>
  </w:style>
  <w:style w:type="paragraph" w:styleId="271" w:customStyle="1">
    <w:name w:val="Заголовок27"/>
    <w:basedOn w:val="Normal"/>
    <w:next w:val="Style21"/>
    <w:qFormat/>
    <w:pPr>
      <w:keepNext w:val="true"/>
      <w:spacing w:before="240" w:after="120"/>
    </w:pPr>
    <w:rPr>
      <w:rFonts w:ascii="Liberation Sans" w:hAnsi="Liberation Sans" w:eastAsia="Tahoma" w:cs="Noto Sans Devanagari"/>
      <w:sz w:val="28"/>
      <w:szCs w:val="28"/>
    </w:rPr>
  </w:style>
  <w:style w:type="paragraph" w:styleId="272" w:customStyle="1">
    <w:name w:val="Название объекта27"/>
    <w:basedOn w:val="Normal"/>
    <w:qFormat/>
    <w:pPr>
      <w:suppressLineNumbers/>
      <w:spacing w:before="120" w:after="120"/>
    </w:pPr>
    <w:rPr>
      <w:rFonts w:cs="Noto Sans Devanagari"/>
      <w:i/>
      <w:iCs/>
      <w:sz w:val="24"/>
      <w:szCs w:val="24"/>
    </w:rPr>
  </w:style>
  <w:style w:type="paragraph" w:styleId="273" w:customStyle="1">
    <w:name w:val="Указатель27"/>
    <w:basedOn w:val="Normal"/>
    <w:qFormat/>
    <w:pPr>
      <w:suppressLineNumbers/>
    </w:pPr>
    <w:rPr>
      <w:rFonts w:cs="Noto Sans Devanagari"/>
      <w:lang w:val="en-US" w:bidi="en-US"/>
    </w:rPr>
  </w:style>
  <w:style w:type="paragraph" w:styleId="261" w:customStyle="1">
    <w:name w:val="Заголовок26"/>
    <w:basedOn w:val="Normal"/>
    <w:next w:val="Style21"/>
    <w:qFormat/>
    <w:pPr>
      <w:keepNext w:val="true"/>
      <w:spacing w:before="240" w:after="120"/>
    </w:pPr>
    <w:rPr>
      <w:rFonts w:ascii="Liberation Sans" w:hAnsi="Liberation Sans" w:eastAsia="Tahoma" w:cs="Noto Sans Devanagari"/>
      <w:sz w:val="28"/>
      <w:szCs w:val="28"/>
    </w:rPr>
  </w:style>
  <w:style w:type="paragraph" w:styleId="262" w:customStyle="1">
    <w:name w:val="Название объекта26"/>
    <w:basedOn w:val="Normal"/>
    <w:qFormat/>
    <w:pPr>
      <w:suppressLineNumbers/>
      <w:spacing w:before="120" w:after="120"/>
    </w:pPr>
    <w:rPr>
      <w:rFonts w:cs="Noto Sans Devanagari"/>
      <w:i/>
      <w:iCs/>
      <w:sz w:val="24"/>
      <w:szCs w:val="24"/>
    </w:rPr>
  </w:style>
  <w:style w:type="paragraph" w:styleId="263" w:customStyle="1">
    <w:name w:val="Указатель26"/>
    <w:basedOn w:val="Normal"/>
    <w:qFormat/>
    <w:pPr>
      <w:suppressLineNumbers/>
    </w:pPr>
    <w:rPr>
      <w:rFonts w:cs="Noto Sans Devanagari"/>
      <w:lang w:val="en-US" w:bidi="en-US"/>
    </w:rPr>
  </w:style>
  <w:style w:type="paragraph" w:styleId="251" w:customStyle="1">
    <w:name w:val="Заголовок25"/>
    <w:basedOn w:val="Normal"/>
    <w:next w:val="Style21"/>
    <w:qFormat/>
    <w:pPr>
      <w:keepNext w:val="true"/>
      <w:spacing w:before="240" w:after="120"/>
    </w:pPr>
    <w:rPr>
      <w:rFonts w:ascii="Liberation Sans" w:hAnsi="Liberation Sans" w:eastAsia="Tahoma" w:cs="Noto Sans Devanagari"/>
      <w:sz w:val="28"/>
      <w:szCs w:val="28"/>
    </w:rPr>
  </w:style>
  <w:style w:type="paragraph" w:styleId="252" w:customStyle="1">
    <w:name w:val="Название объекта25"/>
    <w:basedOn w:val="Normal"/>
    <w:qFormat/>
    <w:pPr>
      <w:suppressLineNumbers/>
      <w:spacing w:before="120" w:after="120"/>
    </w:pPr>
    <w:rPr>
      <w:rFonts w:cs="Noto Sans Devanagari"/>
      <w:i/>
      <w:iCs/>
      <w:sz w:val="24"/>
      <w:szCs w:val="24"/>
    </w:rPr>
  </w:style>
  <w:style w:type="paragraph" w:styleId="253" w:customStyle="1">
    <w:name w:val="Указатель25"/>
    <w:basedOn w:val="Normal"/>
    <w:qFormat/>
    <w:pPr>
      <w:suppressLineNumbers/>
    </w:pPr>
    <w:rPr>
      <w:rFonts w:cs="Noto Sans Devanagari"/>
      <w:lang w:val="en-US" w:bidi="en-US"/>
    </w:rPr>
  </w:style>
  <w:style w:type="paragraph" w:styleId="241" w:customStyle="1">
    <w:name w:val="Заголовок24"/>
    <w:basedOn w:val="Normal"/>
    <w:next w:val="Style21"/>
    <w:qFormat/>
    <w:pPr>
      <w:keepNext w:val="true"/>
      <w:spacing w:before="240" w:after="120"/>
    </w:pPr>
    <w:rPr>
      <w:rFonts w:ascii="Liberation Sans" w:hAnsi="Liberation Sans" w:eastAsia="Tahoma" w:cs="Noto Sans Devanagari"/>
      <w:sz w:val="28"/>
      <w:szCs w:val="28"/>
    </w:rPr>
  </w:style>
  <w:style w:type="paragraph" w:styleId="242" w:customStyle="1">
    <w:name w:val="Название объекта24"/>
    <w:basedOn w:val="Normal"/>
    <w:qFormat/>
    <w:pPr>
      <w:suppressLineNumbers/>
      <w:spacing w:before="120" w:after="120"/>
    </w:pPr>
    <w:rPr>
      <w:rFonts w:cs="Noto Sans Devanagari"/>
      <w:i/>
      <w:iCs/>
      <w:sz w:val="24"/>
      <w:szCs w:val="24"/>
    </w:rPr>
  </w:style>
  <w:style w:type="paragraph" w:styleId="243" w:customStyle="1">
    <w:name w:val="Указатель24"/>
    <w:basedOn w:val="Normal"/>
    <w:qFormat/>
    <w:pPr>
      <w:suppressLineNumbers/>
    </w:pPr>
    <w:rPr>
      <w:rFonts w:cs="Noto Sans Devanagari"/>
      <w:lang w:val="en-US" w:bidi="en-US"/>
    </w:rPr>
  </w:style>
  <w:style w:type="paragraph" w:styleId="231" w:customStyle="1">
    <w:name w:val="Заголовок23"/>
    <w:basedOn w:val="Normal"/>
    <w:next w:val="Style21"/>
    <w:qFormat/>
    <w:pPr>
      <w:keepNext w:val="true"/>
      <w:spacing w:before="240" w:after="120"/>
    </w:pPr>
    <w:rPr>
      <w:rFonts w:ascii="Liberation Sans" w:hAnsi="Liberation Sans" w:eastAsia="Tahoma" w:cs="Noto Sans Devanagari"/>
      <w:sz w:val="28"/>
      <w:szCs w:val="28"/>
    </w:rPr>
  </w:style>
  <w:style w:type="paragraph" w:styleId="232" w:customStyle="1">
    <w:name w:val="Название объекта23"/>
    <w:basedOn w:val="Normal"/>
    <w:qFormat/>
    <w:pPr>
      <w:suppressLineNumbers/>
      <w:spacing w:before="120" w:after="120"/>
    </w:pPr>
    <w:rPr>
      <w:rFonts w:cs="Noto Sans Devanagari"/>
      <w:i/>
      <w:iCs/>
      <w:sz w:val="24"/>
      <w:szCs w:val="24"/>
    </w:rPr>
  </w:style>
  <w:style w:type="paragraph" w:styleId="233" w:customStyle="1">
    <w:name w:val="Указатель23"/>
    <w:basedOn w:val="Normal"/>
    <w:qFormat/>
    <w:pPr>
      <w:suppressLineNumbers/>
    </w:pPr>
    <w:rPr>
      <w:rFonts w:cs="Noto Sans Devanagari"/>
      <w:lang w:val="en-US" w:bidi="en-US"/>
    </w:rPr>
  </w:style>
  <w:style w:type="paragraph" w:styleId="221" w:customStyle="1">
    <w:name w:val="Заголовок22"/>
    <w:basedOn w:val="Normal"/>
    <w:next w:val="Style21"/>
    <w:qFormat/>
    <w:pPr>
      <w:keepNext w:val="true"/>
      <w:spacing w:before="240" w:after="120"/>
    </w:pPr>
    <w:rPr>
      <w:rFonts w:ascii="Liberation Sans" w:hAnsi="Liberation Sans" w:eastAsia="Tahoma" w:cs="Noto Sans Devanagari"/>
      <w:sz w:val="28"/>
      <w:szCs w:val="28"/>
    </w:rPr>
  </w:style>
  <w:style w:type="paragraph" w:styleId="222" w:customStyle="1">
    <w:name w:val="Название объекта22"/>
    <w:basedOn w:val="Normal"/>
    <w:qFormat/>
    <w:pPr>
      <w:suppressLineNumbers/>
      <w:spacing w:before="120" w:after="120"/>
    </w:pPr>
    <w:rPr>
      <w:rFonts w:cs="Noto Sans Devanagari"/>
      <w:i/>
      <w:iCs/>
      <w:sz w:val="24"/>
      <w:szCs w:val="24"/>
    </w:rPr>
  </w:style>
  <w:style w:type="paragraph" w:styleId="223" w:customStyle="1">
    <w:name w:val="Указатель22"/>
    <w:basedOn w:val="Normal"/>
    <w:qFormat/>
    <w:pPr>
      <w:suppressLineNumbers/>
    </w:pPr>
    <w:rPr>
      <w:rFonts w:cs="Noto Sans Devanagari"/>
      <w:lang w:val="en-US" w:bidi="en-US"/>
    </w:rPr>
  </w:style>
  <w:style w:type="paragraph" w:styleId="216" w:customStyle="1">
    <w:name w:val="Заголовок21"/>
    <w:basedOn w:val="Normal"/>
    <w:next w:val="Style21"/>
    <w:qFormat/>
    <w:pPr>
      <w:keepNext w:val="true"/>
      <w:spacing w:before="240" w:after="120"/>
    </w:pPr>
    <w:rPr>
      <w:rFonts w:ascii="Liberation Sans" w:hAnsi="Liberation Sans" w:eastAsia="Tahoma" w:cs="Noto Sans Devanagari"/>
      <w:sz w:val="28"/>
      <w:szCs w:val="28"/>
    </w:rPr>
  </w:style>
  <w:style w:type="paragraph" w:styleId="217" w:customStyle="1">
    <w:name w:val="Название объекта21"/>
    <w:basedOn w:val="Normal"/>
    <w:qFormat/>
    <w:pPr>
      <w:suppressLineNumbers/>
      <w:spacing w:before="120" w:after="120"/>
    </w:pPr>
    <w:rPr>
      <w:rFonts w:cs="Noto Sans Devanagari"/>
      <w:i/>
      <w:iCs/>
      <w:sz w:val="24"/>
      <w:szCs w:val="24"/>
    </w:rPr>
  </w:style>
  <w:style w:type="paragraph" w:styleId="218" w:customStyle="1">
    <w:name w:val="Указатель21"/>
    <w:basedOn w:val="Normal"/>
    <w:qFormat/>
    <w:pPr>
      <w:suppressLineNumbers/>
    </w:pPr>
    <w:rPr>
      <w:rFonts w:cs="Noto Sans Devanagari"/>
      <w:lang w:val="en-US" w:bidi="en-US"/>
    </w:rPr>
  </w:style>
  <w:style w:type="paragraph" w:styleId="201" w:customStyle="1">
    <w:name w:val="Заголовок20"/>
    <w:basedOn w:val="Normal"/>
    <w:next w:val="Style21"/>
    <w:qFormat/>
    <w:pPr>
      <w:keepNext w:val="true"/>
      <w:spacing w:before="240" w:after="120"/>
    </w:pPr>
    <w:rPr>
      <w:rFonts w:ascii="Liberation Sans" w:hAnsi="Liberation Sans" w:eastAsia="Tahoma" w:cs="Noto Sans Devanagari"/>
      <w:sz w:val="28"/>
      <w:szCs w:val="28"/>
    </w:rPr>
  </w:style>
  <w:style w:type="paragraph" w:styleId="202" w:customStyle="1">
    <w:name w:val="Название объекта20"/>
    <w:basedOn w:val="Normal"/>
    <w:qFormat/>
    <w:pPr>
      <w:suppressLineNumbers/>
      <w:spacing w:before="120" w:after="120"/>
    </w:pPr>
    <w:rPr>
      <w:rFonts w:cs="Noto Sans Devanagari"/>
      <w:i/>
      <w:iCs/>
      <w:sz w:val="24"/>
      <w:szCs w:val="24"/>
    </w:rPr>
  </w:style>
  <w:style w:type="paragraph" w:styleId="203" w:customStyle="1">
    <w:name w:val="Указатель20"/>
    <w:basedOn w:val="Normal"/>
    <w:qFormat/>
    <w:pPr>
      <w:suppressLineNumbers/>
    </w:pPr>
    <w:rPr>
      <w:rFonts w:cs="Noto Sans Devanagari"/>
      <w:lang w:val="en-US" w:bidi="en-US"/>
    </w:rPr>
  </w:style>
  <w:style w:type="paragraph" w:styleId="191" w:customStyle="1">
    <w:name w:val="Заголовок19"/>
    <w:basedOn w:val="Normal"/>
    <w:next w:val="Style21"/>
    <w:qFormat/>
    <w:pPr>
      <w:keepNext w:val="true"/>
      <w:spacing w:before="240" w:after="120"/>
    </w:pPr>
    <w:rPr>
      <w:rFonts w:ascii="Liberation Sans" w:hAnsi="Liberation Sans" w:eastAsia="Tahoma" w:cs="Noto Sans Devanagari"/>
      <w:sz w:val="28"/>
      <w:szCs w:val="28"/>
    </w:rPr>
  </w:style>
  <w:style w:type="paragraph" w:styleId="192" w:customStyle="1">
    <w:name w:val="Название объекта19"/>
    <w:basedOn w:val="Normal"/>
    <w:qFormat/>
    <w:pPr>
      <w:suppressLineNumbers/>
      <w:spacing w:before="120" w:after="120"/>
    </w:pPr>
    <w:rPr>
      <w:rFonts w:cs="Noto Sans Devanagari"/>
      <w:i/>
      <w:iCs/>
      <w:sz w:val="24"/>
      <w:szCs w:val="24"/>
    </w:rPr>
  </w:style>
  <w:style w:type="paragraph" w:styleId="193" w:customStyle="1">
    <w:name w:val="Указатель19"/>
    <w:basedOn w:val="Normal"/>
    <w:qFormat/>
    <w:pPr>
      <w:suppressLineNumbers/>
    </w:pPr>
    <w:rPr>
      <w:rFonts w:cs="Noto Sans Devanagari"/>
      <w:lang w:val="en-US" w:bidi="en-US"/>
    </w:rPr>
  </w:style>
  <w:style w:type="paragraph" w:styleId="181" w:customStyle="1">
    <w:name w:val="Заголовок18"/>
    <w:basedOn w:val="Normal"/>
    <w:next w:val="Style21"/>
    <w:qFormat/>
    <w:pPr>
      <w:keepNext w:val="true"/>
      <w:spacing w:before="240" w:after="120"/>
    </w:pPr>
    <w:rPr>
      <w:rFonts w:ascii="Liberation Sans" w:hAnsi="Liberation Sans" w:eastAsia="Tahoma" w:cs="Noto Sans Devanagari"/>
      <w:sz w:val="28"/>
      <w:szCs w:val="28"/>
    </w:rPr>
  </w:style>
  <w:style w:type="paragraph" w:styleId="182" w:customStyle="1">
    <w:name w:val="Название объекта18"/>
    <w:basedOn w:val="Normal"/>
    <w:qFormat/>
    <w:pPr>
      <w:suppressLineNumbers/>
      <w:spacing w:before="120" w:after="120"/>
    </w:pPr>
    <w:rPr>
      <w:rFonts w:cs="Noto Sans Devanagari"/>
      <w:i/>
      <w:iCs/>
      <w:sz w:val="24"/>
      <w:szCs w:val="24"/>
    </w:rPr>
  </w:style>
  <w:style w:type="paragraph" w:styleId="183" w:customStyle="1">
    <w:name w:val="Указатель18"/>
    <w:basedOn w:val="Normal"/>
    <w:qFormat/>
    <w:pPr>
      <w:suppressLineNumbers/>
    </w:pPr>
    <w:rPr>
      <w:rFonts w:cs="Noto Sans Devanagari"/>
      <w:lang w:val="en-US" w:bidi="en-US"/>
    </w:rPr>
  </w:style>
  <w:style w:type="paragraph" w:styleId="171" w:customStyle="1">
    <w:name w:val="Заголовок17"/>
    <w:basedOn w:val="Normal"/>
    <w:next w:val="Style21"/>
    <w:qFormat/>
    <w:pPr>
      <w:keepNext w:val="true"/>
      <w:spacing w:before="240" w:after="120"/>
    </w:pPr>
    <w:rPr>
      <w:rFonts w:ascii="Liberation Sans" w:hAnsi="Liberation Sans" w:eastAsia="Tahoma" w:cs="Noto Sans Devanagari"/>
      <w:sz w:val="28"/>
      <w:szCs w:val="28"/>
    </w:rPr>
  </w:style>
  <w:style w:type="paragraph" w:styleId="172" w:customStyle="1">
    <w:name w:val="Название объекта17"/>
    <w:basedOn w:val="Normal"/>
    <w:qFormat/>
    <w:pPr>
      <w:suppressLineNumbers/>
      <w:spacing w:before="120" w:after="120"/>
    </w:pPr>
    <w:rPr>
      <w:rFonts w:cs="Noto Sans Devanagari"/>
      <w:i/>
      <w:iCs/>
      <w:sz w:val="24"/>
      <w:szCs w:val="24"/>
    </w:rPr>
  </w:style>
  <w:style w:type="paragraph" w:styleId="173" w:customStyle="1">
    <w:name w:val="Указатель17"/>
    <w:basedOn w:val="Normal"/>
    <w:qFormat/>
    <w:pPr>
      <w:suppressLineNumbers/>
    </w:pPr>
    <w:rPr>
      <w:rFonts w:cs="Noto Sans Devanagari"/>
      <w:lang w:val="en-US" w:bidi="en-US"/>
    </w:rPr>
  </w:style>
  <w:style w:type="paragraph" w:styleId="161" w:customStyle="1">
    <w:name w:val="Заголовок16"/>
    <w:basedOn w:val="Normal"/>
    <w:next w:val="Style21"/>
    <w:qFormat/>
    <w:pPr>
      <w:keepNext w:val="true"/>
      <w:spacing w:before="240" w:after="120"/>
    </w:pPr>
    <w:rPr>
      <w:rFonts w:ascii="Liberation Sans" w:hAnsi="Liberation Sans" w:eastAsia="Tahoma" w:cs="Noto Sans Devanagari"/>
      <w:sz w:val="28"/>
      <w:szCs w:val="28"/>
    </w:rPr>
  </w:style>
  <w:style w:type="paragraph" w:styleId="162" w:customStyle="1">
    <w:name w:val="Название объекта16"/>
    <w:basedOn w:val="Normal"/>
    <w:qFormat/>
    <w:pPr>
      <w:suppressLineNumbers/>
      <w:spacing w:before="120" w:after="120"/>
    </w:pPr>
    <w:rPr>
      <w:rFonts w:cs="Noto Sans Devanagari"/>
      <w:i/>
      <w:iCs/>
      <w:sz w:val="24"/>
      <w:szCs w:val="24"/>
    </w:rPr>
  </w:style>
  <w:style w:type="paragraph" w:styleId="163" w:customStyle="1">
    <w:name w:val="Указатель16"/>
    <w:basedOn w:val="Normal"/>
    <w:qFormat/>
    <w:pPr>
      <w:suppressLineNumbers/>
    </w:pPr>
    <w:rPr>
      <w:rFonts w:cs="Noto Sans Devanagari"/>
      <w:lang w:val="en-US" w:bidi="en-US"/>
    </w:rPr>
  </w:style>
  <w:style w:type="paragraph" w:styleId="151" w:customStyle="1">
    <w:name w:val="Заголовок15"/>
    <w:basedOn w:val="Normal"/>
    <w:next w:val="Style21"/>
    <w:qFormat/>
    <w:pPr>
      <w:keepNext w:val="true"/>
      <w:spacing w:before="240" w:after="120"/>
    </w:pPr>
    <w:rPr>
      <w:rFonts w:ascii="Liberation Sans" w:hAnsi="Liberation Sans" w:eastAsia="Tahoma" w:cs="Noto Sans Devanagari"/>
      <w:sz w:val="28"/>
      <w:szCs w:val="28"/>
    </w:rPr>
  </w:style>
  <w:style w:type="paragraph" w:styleId="152" w:customStyle="1">
    <w:name w:val="Название объекта15"/>
    <w:basedOn w:val="Normal"/>
    <w:qFormat/>
    <w:pPr>
      <w:suppressLineNumbers/>
      <w:spacing w:before="120" w:after="120"/>
    </w:pPr>
    <w:rPr>
      <w:rFonts w:cs="Noto Sans Devanagari"/>
      <w:i/>
      <w:iCs/>
      <w:sz w:val="24"/>
      <w:szCs w:val="24"/>
    </w:rPr>
  </w:style>
  <w:style w:type="paragraph" w:styleId="153" w:customStyle="1">
    <w:name w:val="Указатель15"/>
    <w:basedOn w:val="Normal"/>
    <w:qFormat/>
    <w:pPr>
      <w:suppressLineNumbers/>
    </w:pPr>
    <w:rPr>
      <w:rFonts w:cs="Noto Sans Devanagari"/>
      <w:lang w:val="en-US" w:bidi="en-US"/>
    </w:rPr>
  </w:style>
  <w:style w:type="paragraph" w:styleId="141" w:customStyle="1">
    <w:name w:val="Заголовок14"/>
    <w:basedOn w:val="Normal"/>
    <w:next w:val="Style21"/>
    <w:qFormat/>
    <w:pPr>
      <w:keepNext w:val="true"/>
      <w:spacing w:before="240" w:after="120"/>
    </w:pPr>
    <w:rPr>
      <w:rFonts w:ascii="Liberation Sans" w:hAnsi="Liberation Sans" w:eastAsia="Tahoma" w:cs="Noto Sans Devanagari"/>
      <w:sz w:val="28"/>
      <w:szCs w:val="28"/>
    </w:rPr>
  </w:style>
  <w:style w:type="paragraph" w:styleId="142" w:customStyle="1">
    <w:name w:val="Название объекта14"/>
    <w:basedOn w:val="Normal"/>
    <w:qFormat/>
    <w:pPr>
      <w:suppressLineNumbers/>
      <w:spacing w:before="120" w:after="120"/>
    </w:pPr>
    <w:rPr>
      <w:rFonts w:cs="Noto Sans Devanagari"/>
      <w:i/>
      <w:iCs/>
      <w:sz w:val="24"/>
      <w:szCs w:val="24"/>
    </w:rPr>
  </w:style>
  <w:style w:type="paragraph" w:styleId="143" w:customStyle="1">
    <w:name w:val="Указатель14"/>
    <w:basedOn w:val="Normal"/>
    <w:qFormat/>
    <w:pPr>
      <w:suppressLineNumbers/>
    </w:pPr>
    <w:rPr>
      <w:rFonts w:cs="Noto Sans Devanagari"/>
      <w:lang w:val="en-US" w:bidi="en-US"/>
    </w:rPr>
  </w:style>
  <w:style w:type="paragraph" w:styleId="131" w:customStyle="1">
    <w:name w:val="Заголовок13"/>
    <w:basedOn w:val="Normal"/>
    <w:next w:val="Style21"/>
    <w:qFormat/>
    <w:pPr>
      <w:keepNext w:val="true"/>
      <w:spacing w:before="240" w:after="120"/>
    </w:pPr>
    <w:rPr>
      <w:rFonts w:ascii="Liberation Sans" w:hAnsi="Liberation Sans" w:eastAsia="Tahoma" w:cs="Noto Sans Devanagari"/>
      <w:sz w:val="28"/>
      <w:szCs w:val="28"/>
    </w:rPr>
  </w:style>
  <w:style w:type="paragraph" w:styleId="132" w:customStyle="1">
    <w:name w:val="Название объекта13"/>
    <w:basedOn w:val="Normal"/>
    <w:qFormat/>
    <w:pPr>
      <w:suppressLineNumbers/>
      <w:spacing w:before="120" w:after="120"/>
    </w:pPr>
    <w:rPr>
      <w:rFonts w:cs="Noto Sans Devanagari"/>
      <w:i/>
      <w:iCs/>
      <w:sz w:val="24"/>
      <w:szCs w:val="24"/>
    </w:rPr>
  </w:style>
  <w:style w:type="paragraph" w:styleId="133" w:customStyle="1">
    <w:name w:val="Указатель13"/>
    <w:basedOn w:val="Normal"/>
    <w:qFormat/>
    <w:pPr>
      <w:suppressLineNumbers/>
    </w:pPr>
    <w:rPr>
      <w:rFonts w:cs="Noto Sans Devanagari"/>
      <w:lang w:val="en-US" w:bidi="en-US"/>
    </w:rPr>
  </w:style>
  <w:style w:type="paragraph" w:styleId="121" w:customStyle="1">
    <w:name w:val="Заголовок12"/>
    <w:basedOn w:val="Normal"/>
    <w:next w:val="Style21"/>
    <w:qFormat/>
    <w:pPr>
      <w:keepNext w:val="true"/>
      <w:spacing w:before="240" w:after="120"/>
    </w:pPr>
    <w:rPr>
      <w:rFonts w:ascii="Liberation Sans" w:hAnsi="Liberation Sans" w:eastAsia="Tahoma" w:cs="Noto Sans Devanagari"/>
      <w:sz w:val="28"/>
      <w:szCs w:val="28"/>
    </w:rPr>
  </w:style>
  <w:style w:type="paragraph" w:styleId="122" w:customStyle="1">
    <w:name w:val="Название объекта12"/>
    <w:basedOn w:val="Normal"/>
    <w:qFormat/>
    <w:pPr>
      <w:suppressLineNumbers/>
      <w:spacing w:before="120" w:after="120"/>
    </w:pPr>
    <w:rPr>
      <w:rFonts w:cs="Noto Sans Devanagari"/>
      <w:i/>
      <w:iCs/>
      <w:sz w:val="24"/>
      <w:szCs w:val="24"/>
    </w:rPr>
  </w:style>
  <w:style w:type="paragraph" w:styleId="123" w:customStyle="1">
    <w:name w:val="Указатель12"/>
    <w:basedOn w:val="Normal"/>
    <w:qFormat/>
    <w:pPr>
      <w:suppressLineNumbers/>
    </w:pPr>
    <w:rPr>
      <w:rFonts w:cs="Noto Sans Devanagari"/>
      <w:lang w:val="en-US" w:bidi="en-US"/>
    </w:rPr>
  </w:style>
  <w:style w:type="paragraph" w:styleId="118" w:customStyle="1">
    <w:name w:val="Заголовок11"/>
    <w:basedOn w:val="Normal"/>
    <w:next w:val="Style21"/>
    <w:qFormat/>
    <w:pPr>
      <w:keepNext w:val="true"/>
      <w:spacing w:before="240" w:after="120"/>
    </w:pPr>
    <w:rPr>
      <w:rFonts w:ascii="Liberation Sans" w:hAnsi="Liberation Sans" w:eastAsia="Tahoma" w:cs="Noto Sans Devanagari"/>
      <w:sz w:val="28"/>
      <w:szCs w:val="28"/>
    </w:rPr>
  </w:style>
  <w:style w:type="paragraph" w:styleId="119" w:customStyle="1">
    <w:name w:val="Название объекта11"/>
    <w:basedOn w:val="Normal"/>
    <w:qFormat/>
    <w:pPr>
      <w:suppressLineNumbers/>
      <w:spacing w:before="120" w:after="120"/>
    </w:pPr>
    <w:rPr>
      <w:rFonts w:cs="Noto Sans Devanagari"/>
      <w:i/>
      <w:iCs/>
      <w:sz w:val="24"/>
      <w:szCs w:val="24"/>
    </w:rPr>
  </w:style>
  <w:style w:type="paragraph" w:styleId="1110" w:customStyle="1">
    <w:name w:val="Указатель11"/>
    <w:basedOn w:val="Normal"/>
    <w:qFormat/>
    <w:pPr>
      <w:suppressLineNumbers/>
    </w:pPr>
    <w:rPr>
      <w:rFonts w:cs="Noto Sans Devanagari"/>
      <w:lang w:val="en-US" w:bidi="en-US"/>
    </w:rPr>
  </w:style>
  <w:style w:type="paragraph" w:styleId="101" w:customStyle="1">
    <w:name w:val="Заголовок10"/>
    <w:basedOn w:val="Normal"/>
    <w:next w:val="Style21"/>
    <w:qFormat/>
    <w:pPr>
      <w:keepNext w:val="true"/>
      <w:spacing w:before="240" w:after="120"/>
    </w:pPr>
    <w:rPr>
      <w:rFonts w:ascii="Liberation Sans" w:hAnsi="Liberation Sans" w:eastAsia="Tahoma" w:cs="Noto Sans Devanagari"/>
      <w:sz w:val="28"/>
      <w:szCs w:val="28"/>
    </w:rPr>
  </w:style>
  <w:style w:type="paragraph" w:styleId="102" w:customStyle="1">
    <w:name w:val="Название объекта10"/>
    <w:basedOn w:val="Normal"/>
    <w:qFormat/>
    <w:pPr>
      <w:suppressLineNumbers/>
      <w:spacing w:before="120" w:after="120"/>
    </w:pPr>
    <w:rPr>
      <w:rFonts w:cs="Noto Sans Devanagari"/>
      <w:i/>
      <w:iCs/>
      <w:sz w:val="24"/>
      <w:szCs w:val="24"/>
    </w:rPr>
  </w:style>
  <w:style w:type="paragraph" w:styleId="103" w:customStyle="1">
    <w:name w:val="Указатель10"/>
    <w:basedOn w:val="Normal"/>
    <w:qFormat/>
    <w:pPr>
      <w:suppressLineNumbers/>
    </w:pPr>
    <w:rPr>
      <w:rFonts w:cs="Noto Sans Devanagari"/>
      <w:lang w:val="en-US" w:bidi="en-US"/>
    </w:rPr>
  </w:style>
  <w:style w:type="paragraph" w:styleId="93" w:customStyle="1">
    <w:name w:val="Заголовок9"/>
    <w:basedOn w:val="Normal"/>
    <w:next w:val="Style21"/>
    <w:qFormat/>
    <w:pPr>
      <w:keepNext w:val="true"/>
      <w:spacing w:before="240" w:after="120"/>
    </w:pPr>
    <w:rPr>
      <w:rFonts w:ascii="Liberation Sans" w:hAnsi="Liberation Sans" w:eastAsia="Tahoma" w:cs="Noto Sans Devanagari"/>
      <w:sz w:val="28"/>
      <w:szCs w:val="28"/>
    </w:rPr>
  </w:style>
  <w:style w:type="paragraph" w:styleId="94" w:customStyle="1">
    <w:name w:val="Название объекта9"/>
    <w:basedOn w:val="Normal"/>
    <w:qFormat/>
    <w:pPr>
      <w:suppressLineNumbers/>
      <w:spacing w:before="120" w:after="120"/>
    </w:pPr>
    <w:rPr>
      <w:rFonts w:cs="Noto Sans Devanagari"/>
      <w:i/>
      <w:iCs/>
      <w:sz w:val="24"/>
      <w:szCs w:val="24"/>
    </w:rPr>
  </w:style>
  <w:style w:type="paragraph" w:styleId="95" w:customStyle="1">
    <w:name w:val="Указатель9"/>
    <w:basedOn w:val="Normal"/>
    <w:qFormat/>
    <w:pPr>
      <w:suppressLineNumbers/>
    </w:pPr>
    <w:rPr>
      <w:rFonts w:cs="Noto Sans Devanagari"/>
      <w:lang w:val="en-US" w:bidi="en-US"/>
    </w:rPr>
  </w:style>
  <w:style w:type="paragraph" w:styleId="86" w:customStyle="1">
    <w:name w:val="Заголовок8"/>
    <w:basedOn w:val="Normal"/>
    <w:next w:val="Style21"/>
    <w:qFormat/>
    <w:pPr>
      <w:keepNext w:val="true"/>
      <w:spacing w:before="240" w:after="120"/>
    </w:pPr>
    <w:rPr>
      <w:rFonts w:ascii="Liberation Sans" w:hAnsi="Liberation Sans" w:eastAsia="Tahoma" w:cs="Noto Sans Devanagari"/>
      <w:sz w:val="28"/>
      <w:szCs w:val="28"/>
    </w:rPr>
  </w:style>
  <w:style w:type="paragraph" w:styleId="87" w:customStyle="1">
    <w:name w:val="Название объекта8"/>
    <w:basedOn w:val="Normal"/>
    <w:qFormat/>
    <w:pPr>
      <w:suppressLineNumbers/>
      <w:spacing w:before="120" w:after="120"/>
    </w:pPr>
    <w:rPr>
      <w:rFonts w:cs="Noto Sans Devanagari"/>
      <w:i/>
      <w:iCs/>
      <w:sz w:val="24"/>
      <w:szCs w:val="24"/>
    </w:rPr>
  </w:style>
  <w:style w:type="paragraph" w:styleId="88" w:customStyle="1">
    <w:name w:val="Указатель8"/>
    <w:basedOn w:val="Normal"/>
    <w:qFormat/>
    <w:pPr>
      <w:suppressLineNumbers/>
    </w:pPr>
    <w:rPr>
      <w:rFonts w:cs="Noto Sans Devanagari"/>
      <w:lang w:val="en-US" w:bidi="en-US"/>
    </w:rPr>
  </w:style>
  <w:style w:type="paragraph" w:styleId="716" w:customStyle="1">
    <w:name w:val="Заголовок7"/>
    <w:basedOn w:val="Normal"/>
    <w:next w:val="Style21"/>
    <w:qFormat/>
    <w:pPr>
      <w:keepNext w:val="true"/>
      <w:spacing w:before="240" w:after="120"/>
    </w:pPr>
    <w:rPr>
      <w:rFonts w:ascii="Liberation Sans" w:hAnsi="Liberation Sans" w:eastAsia="Tahoma" w:cs="Noto Sans Devanagari"/>
      <w:sz w:val="28"/>
      <w:szCs w:val="28"/>
    </w:rPr>
  </w:style>
  <w:style w:type="paragraph" w:styleId="717" w:customStyle="1">
    <w:name w:val="Название объекта7"/>
    <w:basedOn w:val="Normal"/>
    <w:qFormat/>
    <w:pPr>
      <w:suppressLineNumbers/>
      <w:spacing w:before="120" w:after="120"/>
    </w:pPr>
    <w:rPr>
      <w:rFonts w:cs="Noto Sans Devanagari"/>
      <w:i/>
      <w:iCs/>
      <w:sz w:val="24"/>
      <w:szCs w:val="24"/>
    </w:rPr>
  </w:style>
  <w:style w:type="paragraph" w:styleId="718" w:customStyle="1">
    <w:name w:val="Указатель7"/>
    <w:basedOn w:val="Normal"/>
    <w:qFormat/>
    <w:pPr>
      <w:suppressLineNumbers/>
    </w:pPr>
    <w:rPr>
      <w:rFonts w:cs="Noto Sans Devanagari"/>
      <w:lang w:val="en-US" w:bidi="en-US"/>
    </w:rPr>
  </w:style>
  <w:style w:type="paragraph" w:styleId="616" w:customStyle="1">
    <w:name w:val="Заголовок6"/>
    <w:basedOn w:val="Normal"/>
    <w:next w:val="Style21"/>
    <w:qFormat/>
    <w:pPr>
      <w:keepNext w:val="true"/>
      <w:spacing w:before="240" w:after="120"/>
    </w:pPr>
    <w:rPr>
      <w:rFonts w:ascii="Liberation Sans" w:hAnsi="Liberation Sans" w:eastAsia="Tahoma" w:cs="Noto Sans Devanagari"/>
      <w:sz w:val="28"/>
      <w:szCs w:val="28"/>
    </w:rPr>
  </w:style>
  <w:style w:type="paragraph" w:styleId="617" w:customStyle="1">
    <w:name w:val="Название объекта6"/>
    <w:basedOn w:val="Normal"/>
    <w:qFormat/>
    <w:pPr>
      <w:suppressLineNumbers/>
      <w:spacing w:before="120" w:after="120"/>
    </w:pPr>
    <w:rPr>
      <w:rFonts w:cs="Noto Sans Devanagari"/>
      <w:i/>
      <w:iCs/>
      <w:sz w:val="24"/>
      <w:szCs w:val="24"/>
    </w:rPr>
  </w:style>
  <w:style w:type="paragraph" w:styleId="618" w:customStyle="1">
    <w:name w:val="Указатель6"/>
    <w:basedOn w:val="Normal"/>
    <w:qFormat/>
    <w:pPr>
      <w:suppressLineNumbers/>
    </w:pPr>
    <w:rPr>
      <w:rFonts w:cs="Noto Sans Devanagari"/>
      <w:lang w:val="en-US" w:bidi="en-US"/>
    </w:rPr>
  </w:style>
  <w:style w:type="paragraph" w:styleId="513" w:customStyle="1">
    <w:name w:val="Заголовок5"/>
    <w:basedOn w:val="Normal"/>
    <w:next w:val="Style21"/>
    <w:qFormat/>
    <w:pPr>
      <w:keepNext w:val="true"/>
      <w:spacing w:before="240" w:after="120"/>
    </w:pPr>
    <w:rPr>
      <w:rFonts w:ascii="Liberation Sans" w:hAnsi="Liberation Sans" w:eastAsia="Tahoma" w:cs="Noto Sans Devanagari"/>
      <w:sz w:val="28"/>
      <w:szCs w:val="28"/>
    </w:rPr>
  </w:style>
  <w:style w:type="paragraph" w:styleId="514" w:customStyle="1">
    <w:name w:val="Указатель5"/>
    <w:basedOn w:val="Normal"/>
    <w:qFormat/>
    <w:pPr>
      <w:suppressLineNumbers/>
    </w:pPr>
    <w:rPr>
      <w:rFonts w:cs="Noto Sans Devanagari"/>
      <w:lang w:val="en-US" w:bidi="en-US"/>
    </w:rPr>
  </w:style>
  <w:style w:type="paragraph" w:styleId="414" w:customStyle="1">
    <w:name w:val="Название объекта4"/>
    <w:basedOn w:val="Normal"/>
    <w:qFormat/>
    <w:pPr>
      <w:suppressLineNumbers/>
      <w:spacing w:before="120" w:after="120"/>
    </w:pPr>
    <w:rPr>
      <w:rFonts w:cs="Noto Sans Devanagari"/>
      <w:i/>
      <w:iCs/>
      <w:sz w:val="24"/>
      <w:szCs w:val="24"/>
    </w:rPr>
  </w:style>
  <w:style w:type="paragraph" w:styleId="415" w:customStyle="1">
    <w:name w:val="Указатель4"/>
    <w:basedOn w:val="Normal"/>
    <w:qFormat/>
    <w:pPr>
      <w:suppressLineNumbers/>
    </w:pPr>
    <w:rPr>
      <w:rFonts w:cs="Noto Sans Devanagari"/>
      <w:lang w:val="en-US" w:bidi="en-US"/>
    </w:rPr>
  </w:style>
  <w:style w:type="paragraph" w:styleId="219" w:customStyle="1">
    <w:name w:val="Название объекта2"/>
    <w:basedOn w:val="Normal"/>
    <w:qFormat/>
    <w:pPr>
      <w:suppressLineNumbers/>
      <w:spacing w:before="120" w:after="120"/>
    </w:pPr>
    <w:rPr>
      <w:rFonts w:cs="Noto Sans Devanagari"/>
      <w:i/>
      <w:iCs/>
      <w:sz w:val="24"/>
      <w:szCs w:val="24"/>
    </w:rPr>
  </w:style>
  <w:style w:type="paragraph" w:styleId="220" w:customStyle="1">
    <w:name w:val="Указатель2"/>
    <w:basedOn w:val="Normal"/>
    <w:qFormat/>
    <w:pPr>
      <w:suppressLineNumbers/>
    </w:pPr>
    <w:rPr>
      <w:rFonts w:cs="Noto Sans Devanagari"/>
      <w:lang w:val="en-US" w:bidi="en-US"/>
    </w:rPr>
  </w:style>
  <w:style w:type="paragraph" w:styleId="120" w:customStyle="1">
    <w:name w:val="Название1"/>
    <w:basedOn w:val="Normal"/>
    <w:qFormat/>
    <w:pPr>
      <w:suppressLineNumbers/>
      <w:spacing w:before="120" w:after="120"/>
    </w:pPr>
    <w:rPr>
      <w:rFonts w:cs="Mangal"/>
      <w:i/>
      <w:iCs/>
      <w:sz w:val="24"/>
      <w:szCs w:val="24"/>
    </w:rPr>
  </w:style>
  <w:style w:type="paragraph" w:styleId="124" w:customStyle="1">
    <w:name w:val="Указатель1"/>
    <w:basedOn w:val="Normal"/>
    <w:qFormat/>
    <w:pPr>
      <w:suppressLineNumbers/>
    </w:pPr>
    <w:rPr>
      <w:rFonts w:cs="Mangal"/>
    </w:rPr>
  </w:style>
  <w:style w:type="paragraph" w:styleId="Iaaoiueaaan" w:customStyle="1">
    <w:name w:val="Ia?aoiue aa?an"/>
    <w:basedOn w:val="Normal"/>
    <w:qFormat/>
    <w:pPr>
      <w:keepLines/>
      <w:spacing w:lineRule="atLeast" w:line="200"/>
      <w:ind w:right="-360" w:hanging="0"/>
    </w:pPr>
    <w:rPr>
      <w:sz w:val="16"/>
    </w:rPr>
  </w:style>
  <w:style w:type="paragraph" w:styleId="2110" w:customStyle="1">
    <w:name w:val="Основной текст 21"/>
    <w:basedOn w:val="Normal"/>
    <w:qFormat/>
    <w:pPr>
      <w:jc w:val="both"/>
    </w:pPr>
    <w:rPr>
      <w:sz w:val="24"/>
    </w:rPr>
  </w:style>
  <w:style w:type="paragraph" w:styleId="2111" w:customStyle="1">
    <w:name w:val="Основной текст с отступом 21"/>
    <w:basedOn w:val="Normal"/>
    <w:qFormat/>
    <w:pPr>
      <w:ind w:firstLine="709"/>
      <w:jc w:val="both"/>
    </w:pPr>
    <w:rPr>
      <w:sz w:val="28"/>
    </w:rPr>
  </w:style>
  <w:style w:type="paragraph" w:styleId="316" w:customStyle="1">
    <w:name w:val="Основной текст с отступом 31"/>
    <w:basedOn w:val="Normal"/>
    <w:qFormat/>
    <w:pPr>
      <w:ind w:firstLine="851"/>
    </w:pPr>
    <w:rPr>
      <w:sz w:val="28"/>
    </w:rPr>
  </w:style>
  <w:style w:type="paragraph" w:styleId="224" w:customStyle="1">
    <w:name w:val="заголовок 2"/>
    <w:basedOn w:val="Normal"/>
    <w:next w:val="Normal"/>
    <w:qFormat/>
    <w:pPr>
      <w:keepNext w:val="true"/>
      <w:jc w:val="right"/>
    </w:pPr>
    <w:rPr>
      <w:sz w:val="28"/>
    </w:rPr>
  </w:style>
  <w:style w:type="paragraph" w:styleId="317" w:customStyle="1">
    <w:name w:val="Основной текст 31"/>
    <w:basedOn w:val="Normal"/>
    <w:qFormat/>
    <w:pPr/>
    <w:rPr>
      <w:sz w:val="28"/>
    </w:rPr>
  </w:style>
  <w:style w:type="paragraph" w:styleId="125" w:customStyle="1">
    <w:name w:val="Стиль1"/>
    <w:basedOn w:val="316"/>
    <w:qFormat/>
    <w:pPr>
      <w:jc w:val="both"/>
    </w:pPr>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Arial" w:cs="Courier New" w:eastAsiaTheme="minorEastAsia"/>
      <w:color w:val="auto"/>
      <w:kern w:val="0"/>
      <w:sz w:val="20"/>
      <w:szCs w:val="20"/>
      <w:lang w:val="ru-RU" w:eastAsia="zh-CN" w:bidi="ar-SA"/>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ConsPlusTitle" w:customStyle="1">
    <w:name w:val="ConsPlusTitle"/>
    <w:qFormat/>
    <w:pPr>
      <w:widowControl w:val="false"/>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zh-CN" w:bidi="ar-SA"/>
    </w:rPr>
  </w:style>
  <w:style w:type="paragraph" w:styleId="Style32" w:customStyle="1">
    <w:name w:val="Знак Знак Знак"/>
    <w:basedOn w:val="Normal"/>
    <w:qFormat/>
    <w:pPr>
      <w:widowControl w:val="false"/>
      <w:spacing w:lineRule="exact" w:line="240" w:before="0" w:after="160"/>
      <w:jc w:val="right"/>
    </w:pPr>
    <w:rPr>
      <w:lang w:val="en-GB"/>
    </w:rPr>
  </w:style>
  <w:style w:type="paragraph" w:styleId="126" w:customStyle="1">
    <w:name w:val="Обычный1"/>
    <w:uiPriority w:val="99"/>
    <w:qFormat/>
    <w:pPr>
      <w:widowControl w:val="false"/>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NoSpacing">
    <w:name w:val="No Spacing"/>
    <w:qFormat/>
    <w:pPr>
      <w:widowControl/>
      <w:suppressAutoHyphens w:val="true"/>
      <w:bidi w:val="0"/>
      <w:spacing w:before="0" w:after="0"/>
      <w:ind w:firstLine="567"/>
      <w:jc w:val="both"/>
    </w:pPr>
    <w:rPr>
      <w:rFonts w:ascii="Calibri" w:hAnsi="Calibri" w:eastAsia="SimSun" w:cs="Calibri"/>
      <w:color w:val="000000"/>
      <w:kern w:val="0"/>
      <w:sz w:val="20"/>
      <w:szCs w:val="20"/>
      <w:lang w:val="ru-RU" w:eastAsia="zh-CN" w:bidi="ar-SA"/>
    </w:rPr>
  </w:style>
  <w:style w:type="paragraph" w:styleId="Style33" w:customStyle="1">
    <w:name w:val="Содержимое таблицы"/>
    <w:basedOn w:val="Normal"/>
    <w:qFormat/>
    <w:pPr>
      <w:suppressLineNumbers/>
    </w:pPr>
    <w:rPr/>
  </w:style>
  <w:style w:type="paragraph" w:styleId="Style34" w:customStyle="1">
    <w:name w:val="Заголовок таблицы"/>
    <w:basedOn w:val="Style33"/>
    <w:qFormat/>
    <w:pPr>
      <w:jc w:val="center"/>
    </w:pPr>
    <w:rPr>
      <w:b/>
      <w:bCs/>
    </w:rPr>
  </w:style>
  <w:style w:type="paragraph" w:styleId="Style35" w:customStyle="1">
    <w:name w:val="Содержимое врезки"/>
    <w:basedOn w:val="Style21"/>
    <w:qFormat/>
    <w:pPr/>
    <w:rPr/>
  </w:style>
  <w:style w:type="paragraph" w:styleId="Default" w:customStyle="1">
    <w:name w:val="Default"/>
    <w:qFormat/>
    <w:pPr>
      <w:widowControl/>
      <w:suppressAutoHyphens w:val="true"/>
      <w:bidi w:val="0"/>
      <w:spacing w:before="0" w:after="0"/>
      <w:jc w:val="left"/>
    </w:pPr>
    <w:rPr>
      <w:rFonts w:ascii="Arial" w:hAnsi="Arial" w:eastAsia="Arial" w:cs="Arial"/>
      <w:color w:val="000000"/>
      <w:kern w:val="0"/>
      <w:sz w:val="24"/>
      <w:szCs w:val="24"/>
      <w:lang w:val="ru-RU" w:eastAsia="zh-CN" w:bidi="ar-SA"/>
    </w:rPr>
  </w:style>
  <w:style w:type="paragraph" w:styleId="416" w:customStyle="1">
    <w:name w:val="Стиль4"/>
    <w:basedOn w:val="Normal"/>
    <w:qFormat/>
    <w:pPr>
      <w:ind w:firstLine="567"/>
      <w:jc w:val="both"/>
    </w:pPr>
    <w:rPr>
      <w:color w:val="0000FF"/>
      <w:sz w:val="24"/>
      <w:szCs w:val="24"/>
    </w:rPr>
  </w:style>
  <w:style w:type="paragraph" w:styleId="Style36" w:customStyle="1">
    <w:name w:val="Арсенал"/>
    <w:basedOn w:val="Normal"/>
    <w:qFormat/>
    <w:pPr>
      <w:widowControl w:val="false"/>
      <w:jc w:val="both"/>
    </w:pPr>
    <w:rPr>
      <w:bCs/>
      <w:sz w:val="24"/>
    </w:rPr>
  </w:style>
  <w:style w:type="paragraph" w:styleId="225" w:customStyle="1">
    <w:name w:val="Основной текст с отступом 22"/>
    <w:basedOn w:val="Normal"/>
    <w:qFormat/>
    <w:pPr>
      <w:spacing w:lineRule="auto" w:line="480" w:before="0" w:after="120"/>
      <w:ind w:left="283" w:hanging="0"/>
    </w:pPr>
    <w:rPr>
      <w:rFonts w:eastAsia="Calibri"/>
      <w:sz w:val="24"/>
      <w:szCs w:val="24"/>
    </w:rPr>
  </w:style>
  <w:style w:type="paragraph" w:styleId="226" w:customStyle="1">
    <w:name w:val="Основной текст (2)"/>
    <w:basedOn w:val="Normal"/>
    <w:qFormat/>
    <w:pPr>
      <w:widowControl w:val="false"/>
      <w:shd w:val="clear" w:color="auto" w:fill="FFFFFF"/>
      <w:spacing w:lineRule="atLeast" w:line="0"/>
    </w:pPr>
    <w:rPr>
      <w:sz w:val="26"/>
      <w:szCs w:val="26"/>
    </w:rPr>
  </w:style>
  <w:style w:type="paragraph" w:styleId="2112" w:customStyle="1">
    <w:name w:val="Основной текст (2)1"/>
    <w:basedOn w:val="Normal"/>
    <w:qFormat/>
    <w:pPr>
      <w:widowControl w:val="false"/>
      <w:shd w:val="clear" w:color="auto" w:fill="FFFFFF"/>
      <w:spacing w:lineRule="atLeast" w:line="240" w:before="720" w:after="420"/>
      <w:jc w:val="center"/>
    </w:pPr>
    <w:rPr>
      <w:sz w:val="28"/>
      <w:szCs w:val="28"/>
    </w:rPr>
  </w:style>
  <w:style w:type="paragraph" w:styleId="154" w:customStyle="1">
    <w:name w:val="Без интервала15"/>
    <w:qFormat/>
    <w:pPr>
      <w:widowControl/>
      <w:suppressAutoHyphens w:val="true"/>
      <w:bidi w:val="0"/>
      <w:spacing w:before="0" w:after="0"/>
      <w:ind w:firstLine="567"/>
      <w:jc w:val="both"/>
    </w:pPr>
    <w:rPr>
      <w:rFonts w:ascii="Calibri" w:hAnsi="Calibri" w:eastAsia="Arial" w:cs="Calibri" w:eastAsiaTheme="minorEastAsia"/>
      <w:color w:val="auto"/>
      <w:kern w:val="0"/>
      <w:sz w:val="20"/>
      <w:szCs w:val="20"/>
      <w:lang w:val="ru-RU" w:eastAsia="zh-CN" w:bidi="ar-SA"/>
    </w:rPr>
  </w:style>
  <w:style w:type="paragraph" w:styleId="Iaui" w:customStyle="1">
    <w:name w:val="Iau?i"/>
    <w:qFormat/>
    <w:pPr>
      <w:widowControl w:val="false"/>
      <w:suppressAutoHyphens w:val="true"/>
      <w:bidi w:val="0"/>
      <w:spacing w:before="0" w:after="0"/>
      <w:jc w:val="left"/>
    </w:pPr>
    <w:rPr>
      <w:rFonts w:ascii="Arial" w:hAnsi="Arial" w:eastAsia="Arial" w:cs="Arial"/>
      <w:color w:val="000000"/>
      <w:kern w:val="0"/>
      <w:sz w:val="20"/>
      <w:szCs w:val="20"/>
      <w:lang w:val="ru-RU" w:eastAsia="zh-CN" w:bidi="ar-SA"/>
    </w:rPr>
  </w:style>
  <w:style w:type="paragraph" w:styleId="127" w:customStyle="1">
    <w:name w:val="Без интервала1"/>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1871" w:customStyle="1">
    <w:name w:val="Указатель1871"/>
    <w:basedOn w:val="126"/>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2" w:customStyle="1">
    <w:name w:val="Указатель1872"/>
    <w:basedOn w:val="126"/>
    <w:qFormat/>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7" w:customStyle="1">
    <w:name w:val="Указатель1877"/>
    <w:basedOn w:val="Normal"/>
    <w:qFormat/>
    <w:pPr>
      <w:suppressLineNumbers/>
      <w:spacing w:before="176" w:after="176"/>
    </w:pPr>
    <w:rPr>
      <w:rFonts w:ascii="Liberation Serif" w:hAnsi="Liberation Serif" w:eastAsia="Tahoma" w:cs="Noto Sans Devanagari"/>
      <w:sz w:val="24"/>
      <w:szCs w:val="24"/>
      <w:lang w:val="zh-CN" w:bidi="zh-CN"/>
    </w:rPr>
  </w:style>
  <w:style w:type="paragraph" w:styleId="1879" w:customStyle="1">
    <w:name w:val="Указатель1879"/>
    <w:basedOn w:val="Normal"/>
    <w:qFormat/>
    <w:pPr>
      <w:suppressLineNumbers/>
      <w:spacing w:before="176" w:after="176"/>
    </w:pPr>
    <w:rPr>
      <w:rFonts w:ascii="Liberation Serif" w:hAnsi="Liberation Serif" w:eastAsia="Tahoma" w:cs="Noto Sans Devanagari"/>
      <w:sz w:val="24"/>
      <w:szCs w:val="24"/>
      <w:lang w:val="zh-CN" w:bidi="zh-CN"/>
    </w:rPr>
  </w:style>
  <w:style w:type="paragraph" w:styleId="1876" w:customStyle="1">
    <w:name w:val="Указатель1876"/>
    <w:basedOn w:val="Normal"/>
    <w:qFormat/>
    <w:pPr>
      <w:suppressLineNumbers/>
      <w:spacing w:before="176" w:after="176"/>
    </w:pPr>
    <w:rPr>
      <w:rFonts w:ascii="Liberation Serif" w:hAnsi="Liberation Serif" w:eastAsia="Tahoma" w:cs="Noto Sans Devanagari"/>
      <w:sz w:val="24"/>
      <w:szCs w:val="24"/>
      <w:lang w:val="zh-CN" w:bidi="zh-CN"/>
    </w:rPr>
  </w:style>
  <w:style w:type="paragraph" w:styleId="11249" w:customStyle="1">
    <w:name w:val="Заголовок11249"/>
    <w:basedOn w:val="126"/>
    <w:next w:val="Normal"/>
    <w:qFormat/>
    <w:pPr>
      <w:keepNext w:val="true"/>
      <w:spacing w:lineRule="atLeast" w:line="200" w:before="240" w:after="120"/>
    </w:pPr>
    <w:rPr>
      <w:rFonts w:ascii="Liberation Sans" w:hAnsi="Liberation Sans" w:eastAsia="Tahoma" w:cs="Noto Sans Devanagari"/>
      <w:sz w:val="28"/>
      <w:szCs w:val="28"/>
      <w:lang w:eastAsia="ru-RU"/>
    </w:rPr>
  </w:style>
  <w:style w:type="numbering" w:styleId="Style37"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d">
    <w:name w:val="Table Grid"/>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5">
    <w:name w:val="Таблица простая 11"/>
    <w:basedOn w:val="a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1F1F1" w:fill="F2F2F2" w:themeFill="text1" w:themeFillTint="d"/>
      </w:tcPr>
    </w:tblStylePr>
    <w:tblStylePr w:type="band1Horz">
      <w:tblPr/>
      <w:tcPr>
        <w:shd w:val="clear" w:color="F1F1F1" w:fill="F2F2F2" w:themeFill="text1" w:themeFillTint="d"/>
      </w:tcPr>
    </w:tblStylePr>
  </w:style>
  <w:style w:type="table" w:customStyle="1" w:styleId="217">
    <w:name w:val="Таблица простая 21"/>
    <w:basedOn w:val="a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6">
    <w:name w:val="Таблица простая 31"/>
    <w:basedOn w:val="a1"/>
    <w:uiPriority w:val="99"/>
    <w:qFormat/>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1F1F1" w:fill="F2F2F2" w:themeFill="text1" w:themeFillTint="d"/>
      </w:tcPr>
    </w:tblStylePr>
    <w:tblStylePr w:type="band1Horz">
      <w:rPr>
        <w:sz w:val="22"/>
      </w:rPr>
      <w:tblPr/>
      <w:tcPr>
        <w:shd w:val="clear" w:color="F1F1F1" w:fill="F2F2F2" w:themeFill="text1" w:themeFillTint="d"/>
      </w:tcPr>
    </w:tblStylePr>
  </w:style>
  <w:style w:type="table" w:customStyle="1" w:styleId="412">
    <w:name w:val="Таблица простая 41"/>
    <w:basedOn w:val="a1"/>
    <w:uiPriority w:val="99"/>
    <w:qFormat/>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1F1F1" w:fill="F2F2F2" w:themeFill="text1" w:themeFillTint="d"/>
      </w:tcPr>
    </w:tblStylePr>
    <w:tblStylePr w:type="band1Horz">
      <w:rPr>
        <w:sz w:val="22"/>
      </w:rPr>
      <w:tblPr/>
      <w:tcPr>
        <w:shd w:val="clear" w:color="F1F1F1" w:fill="F2F2F2" w:themeFill="text1" w:themeFillTint="d"/>
      </w:tcPr>
    </w:tblStylePr>
  </w:style>
  <w:style w:type="table" w:customStyle="1" w:styleId="512">
    <w:name w:val="Таблица простая 51"/>
    <w:basedOn w:val="a1"/>
    <w:uiPriority w:val="99"/>
    <w:qFormat/>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1F1F1" w:fill="F2F2F2" w:themeFill="text1" w:themeFillTint="d"/>
      </w:tcPr>
    </w:tblStylePr>
    <w:tblStylePr w:type="band1Horz">
      <w:rPr>
        <w:sz w:val="22"/>
      </w:rPr>
      <w:tblPr/>
      <w:tcPr>
        <w:shd w:val="clear" w:color="F1F1F1" w:fill="F2F2F2" w:themeFill="text1" w:themeFillTint="d"/>
      </w:tcPr>
    </w:tblStylePr>
  </w:style>
  <w:style w:type="table" w:customStyle="1" w:styleId="-11">
    <w:name w:val="Таблица-сетка 1 светлая1"/>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
    <w:name w:val="Таблица-сетка 2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ACACA" w:fill="CBCBCB" w:themeFill="text1" w:themeFillTint="34"/>
      </w:tcPr>
    </w:tblStylePr>
    <w:tblStylePr w:type="band1Horz">
      <w:rPr>
        <w:sz w:val="22"/>
      </w:rPr>
      <w:tblPr/>
      <w:tcPr>
        <w:shd w:val="clear" w:color="CACACA" w:fill="CBCBCB" w:themeFill="text1" w:themeFillTint="34"/>
      </w:tcPr>
    </w:tblStylePr>
  </w:style>
  <w:style w:type="table" w:customStyle="1" w:styleId="-31">
    <w:name w:val="Таблица-сетка 3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ACACA" w:fill="CBCBCB" w:themeFill="text1" w:themeFillTint="34"/>
      </w:tcPr>
    </w:tblStylePr>
    <w:tblStylePr w:type="band1Horz">
      <w:rPr>
        <w:sz w:val="22"/>
      </w:rPr>
      <w:tblPr/>
      <w:tcPr>
        <w:shd w:val="clear" w:color="CACACA" w:fill="CBCBCB" w:themeFill="text1" w:themeFillTint="34"/>
      </w:tcPr>
    </w:tblStylePr>
  </w:style>
  <w:style w:type="table" w:customStyle="1" w:styleId="-41">
    <w:name w:val="Таблица-сетка 41"/>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ACACA" w:fill="CBCBCB" w:themeFill="text1" w:themeFillTint="34"/>
      </w:tcPr>
    </w:tblStylePr>
    <w:tblStylePr w:type="band1Horz">
      <w:rPr>
        <w:sz w:val="22"/>
      </w:rPr>
      <w:tblPr/>
      <w:tcPr>
        <w:shd w:val="clear" w:color="CACACA" w:fill="CBCBCB" w:themeFill="text1" w:themeFillTint="34"/>
      </w:tcPr>
    </w:tblStylePr>
  </w:style>
  <w:style w:type="table" w:customStyle="1" w:styleId="-51">
    <w:name w:val="Таблица-сетка 5 темная1"/>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98989" w:fill="8A8A8A" w:themeFill="text1" w:themeFillTint="75"/>
      </w:tcPr>
    </w:tblStylePr>
    <w:tblStylePr w:type="band1Horz">
      <w:tblPr/>
      <w:tcPr>
        <w:shd w:val="clear" w:color="898989" w:fill="8A8A8A" w:themeFill="text1" w:themeFillTint="75"/>
      </w:tcPr>
    </w:tblStylePr>
  </w:style>
  <w:style w:type="table" w:customStyle="1" w:styleId="-61">
    <w:name w:val="Таблица-сетка 6 цветная1"/>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ACACA" w:fill="CBCBCB" w:themeFill="text1" w:themeFillTint="34"/>
      </w:tcPr>
    </w:tblStylePr>
    <w:tblStylePr w:type="band1Horz">
      <w:rPr>
        <w:color w:themeColor="text1" w:themeTint="80"/>
        <w:sz w:val="22"/>
      </w:rPr>
      <w:tblPr/>
      <w:tcPr>
        <w:shd w:val="clear" w:color="CACACA" w:fill="CBCBCB" w:themeFill="text1" w:themeFillTint="34"/>
      </w:tcPr>
    </w:tblStylePr>
    <w:tblStylePr w:type="band2Horz">
      <w:rPr>
        <w:color w:themeColor="text1" w:themeTint="80"/>
        <w:sz w:val="22"/>
      </w:rPr>
      <w:tblPr/>
    </w:tblStylePr>
  </w:style>
  <w:style w:type="table" w:customStyle="1" w:styleId="-71">
    <w:name w:val="Таблица-сетка 7 цветная1"/>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1F1F1" w:fill="F2F2F2" w:themeFill="text1" w:themeFillTint="d"/>
      </w:tcPr>
    </w:tblStylePr>
    <w:tblStylePr w:type="band1Horz">
      <w:rPr>
        <w:color w:themeColor="text1" w:themeTint="80"/>
        <w:sz w:val="22"/>
      </w:rPr>
      <w:tblPr/>
      <w:tcPr>
        <w:shd w:val="clear" w:color="F1F1F1" w:fill="F2F2F2" w:themeFill="text1" w:themeFillTint="d"/>
      </w:tcPr>
    </w:tblStylePr>
    <w:tblStylePr w:type="band2Horz">
      <w:rPr>
        <w:color w:themeColor="text1" w:themeTint="80"/>
        <w:sz w:val="22"/>
      </w:rPr>
      <w:tblPr/>
    </w:tblStylePr>
  </w:style>
  <w:style w:type="table" w:customStyle="1" w:styleId="-110">
    <w:name w:val="Список-таблица 1 светлая1"/>
    <w:basedOn w:val="a1"/>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EBEBE" w:fill="BFBFBF" w:themeFill="text1" w:themeFillTint="40"/>
      </w:tcPr>
    </w:tblStylePr>
    <w:tblStylePr w:type="band1Horz">
      <w:tblPr/>
      <w:tcPr>
        <w:shd w:val="clear" w:color="BEBEBE" w:fill="BFBFBF" w:themeFill="text1" w:themeFillTint="40"/>
      </w:tcPr>
    </w:tblStylePr>
  </w:style>
  <w:style w:type="table" w:customStyle="1" w:styleId="-210">
    <w:name w:val="Список-таблица 21"/>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EBEBE" w:fill="BFBFBF" w:themeFill="text1" w:themeFillTint="40"/>
      </w:tcPr>
    </w:tblStylePr>
    <w:tblStylePr w:type="band1Horz">
      <w:rPr>
        <w:sz w:val="22"/>
      </w:rPr>
      <w:tblPr/>
      <w:tcPr>
        <w:shd w:val="clear" w:color="BEBEBE" w:fill="BFBFBF" w:themeFill="text1" w:themeFillTint="40"/>
      </w:tcPr>
    </w:tblStylePr>
  </w:style>
  <w:style w:type="table" w:customStyle="1" w:styleId="-310">
    <w:name w:val="Список-таблица 3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0">
    <w:name w:val="Список-таблица 4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EBEBE" w:fill="BFBFBF" w:themeFill="text1" w:themeFillTint="40"/>
      </w:tcPr>
    </w:tblStylePr>
    <w:tblStylePr w:type="band1Horz">
      <w:rPr>
        <w:sz w:val="22"/>
      </w:rPr>
      <w:tblPr/>
      <w:tcPr>
        <w:shd w:val="clear" w:color="BEBEBE" w:fill="BFBFBF" w:themeFill="text1" w:themeFillTint="40"/>
      </w:tcPr>
    </w:tblStylePr>
  </w:style>
  <w:style w:type="table" w:customStyle="1" w:styleId="-510">
    <w:name w:val="Список-таблица 5 темная1"/>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E7E7E"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E7E7E"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fill="7F7F7F" w:themeFill="text1" w:themeFillTint="80"/>
      </w:tcPr>
    </w:tblStylePr>
    <w:tblStylePr w:type="band2Horz">
      <w:tblPr/>
      <w:tcPr>
        <w:tcBorders>
          <w:top w:val="single" w:color="FFFFFF" w:themeColor="light1" w:sz="4" w:space="0"/>
          <w:bottom w:val="single" w:color="FFFFFF" w:themeColor="light1" w:sz="4" w:space="0"/>
        </w:tcBorders>
        <w:shd w:val="clear" w:color="7E7E7E" w:fill="7F7F7F" w:themeFill="text1" w:themeFillTint="80"/>
      </w:tcPr>
    </w:tblStylePr>
  </w:style>
  <w:style w:type="table" w:customStyle="1" w:styleId="-610">
    <w:name w:val="Список-таблица 6 цветная1"/>
    <w:basedOn w:val="a1"/>
    <w:uiPriority w:val="99"/>
    <w:qFormat/>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EBEBE" w:fill="BFBFBF" w:themeFill="text1" w:themeFillTint="40"/>
      </w:tcPr>
    </w:tblStylePr>
    <w:tblStylePr w:type="band1Horz">
      <w:rPr>
        <w:color w:themeColor="text1"/>
        <w:sz w:val="22"/>
      </w:rPr>
      <w:tblPr/>
      <w:tcPr>
        <w:shd w:val="clear" w:color="BEBEBE" w:fill="BFBFBF" w:themeFill="text1" w:themeFillTint="40"/>
      </w:tcPr>
    </w:tblStylePr>
    <w:tblStylePr w:type="band2Horz">
      <w:rPr>
        <w:color w:themeColor="text1"/>
        <w:sz w:val="22"/>
      </w:rPr>
      <w:tblPr/>
    </w:tblStylePr>
  </w:style>
  <w:style w:type="table" w:customStyle="1" w:styleId="-710">
    <w:name w:val="Список-таблица 7 цветная1"/>
    <w:basedOn w:val="a1"/>
    <w:uiPriority w:val="99"/>
    <w:qFormat/>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EBEBE" w:fill="BFBFBF" w:themeFill="text1" w:themeFillTint="40"/>
      </w:tcPr>
    </w:tblStylePr>
    <w:tblStylePr w:type="band1Horz">
      <w:rPr>
        <w:color w:themeColor="text1" w:themeTint="80"/>
        <w:sz w:val="22"/>
      </w:rPr>
      <w:tblPr/>
      <w:tcPr>
        <w:shd w:val="clear" w:color="BEBEBE" w:fill="BFBFBF" w:themeFill="text1" w:themeFillTint="40"/>
      </w:tcPr>
    </w:tblStylePr>
    <w:tblStylePr w:type="band2Horz">
      <w:rPr>
        <w:color w:themeColor="text1" w:themeTint="80"/>
        <w:sz w:val="22"/>
      </w:rPr>
      <w:tblPr/>
    </w:tblStylePr>
  </w:style>
  <w:style w:type="table" w:customStyle="1" w:styleId="116">
    <w:name w:val="Таблица простая 11"/>
    <w:basedOn w:val="a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218">
    <w:name w:val="Таблица простая 21"/>
    <w:basedOn w:val="a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7">
    <w:name w:val="Таблица простая 31"/>
    <w:basedOn w:val="a1"/>
    <w:uiPriority w:val="99"/>
    <w:qFormat/>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413">
    <w:name w:val="Таблица простая 41"/>
    <w:basedOn w:val="a1"/>
    <w:uiPriority w:val="99"/>
    <w:qFormat/>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513">
    <w:name w:val="Таблица простая 51"/>
    <w:basedOn w:val="a1"/>
    <w:uiPriority w:val="99"/>
    <w:qFormat/>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11">
    <w:name w:val="Таблица-сетка 1 светлая1"/>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1">
    <w:name w:val="Таблица-сетка 2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1">
    <w:name w:val="Таблица-сетка 3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1">
    <w:name w:val="Таблица-сетка 41"/>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1">
    <w:name w:val="Таблица-сетка 5 темная1"/>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
    <w:name w:val="Таблица-сетка 6 цветная1"/>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1">
    <w:name w:val="Таблица-сетка 7 цветная1"/>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12">
    <w:name w:val="Список-таблица 1 светлая1"/>
    <w:basedOn w:val="a1"/>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
    <w:name w:val="Список-таблица 21"/>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2">
    <w:name w:val="Список-таблица 3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2">
    <w:name w:val="Список-таблица 4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2">
    <w:name w:val="Список-таблица 5 темная1"/>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2">
    <w:name w:val="Список-таблица 6 цветная1"/>
    <w:basedOn w:val="a1"/>
    <w:uiPriority w:val="99"/>
    <w:qFormat/>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2">
    <w:name w:val="Список-таблица 7 цветная1"/>
    <w:basedOn w:val="a1"/>
    <w:uiPriority w:val="99"/>
    <w:qFormat/>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1120">
    <w:name w:val="Таблица простая 112"/>
    <w:basedOn w:val="a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2120">
    <w:name w:val="Таблица простая 212"/>
    <w:basedOn w:val="a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20">
    <w:name w:val="Таблица простая 312"/>
    <w:basedOn w:val="a1"/>
    <w:uiPriority w:val="99"/>
    <w:qFormat/>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4120">
    <w:name w:val="Таблица простая 412"/>
    <w:basedOn w:val="a1"/>
    <w:uiPriority w:val="99"/>
    <w:qFormat/>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5120">
    <w:name w:val="Таблица простая 512"/>
    <w:basedOn w:val="a1"/>
    <w:uiPriority w:val="99"/>
    <w:qFormat/>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120">
    <w:name w:val="Таблица-сетка 1 светлая12"/>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20">
    <w:name w:val="Таблица-сетка 212"/>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20">
    <w:name w:val="Таблица-сетка 312"/>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20">
    <w:name w:val="Таблица-сетка 412"/>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20">
    <w:name w:val="Таблица-сетка 5 темная12"/>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20">
    <w:name w:val="Таблица-сетка 6 цветная12"/>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20">
    <w:name w:val="Таблица-сетка 7 цветная12"/>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121">
    <w:name w:val="Список-таблица 1 светлая12"/>
    <w:basedOn w:val="a1"/>
    <w:uiPriority w:val="99"/>
    <w:qFormat/>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1">
    <w:name w:val="Список-таблица 212"/>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21">
    <w:name w:val="Список-таблица 312"/>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21">
    <w:name w:val="Список-таблица 412"/>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21">
    <w:name w:val="Список-таблица 5 темная12"/>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21">
    <w:name w:val="Список-таблица 6 цветная12"/>
    <w:basedOn w:val="a1"/>
    <w:uiPriority w:val="99"/>
    <w:qFormat/>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21">
    <w:name w:val="Список-таблица 7 цветная12"/>
    <w:basedOn w:val="a1"/>
    <w:uiPriority w:val="99"/>
    <w:qFormat/>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1110">
    <w:name w:val="Таблица простая 11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FFFFF" w:themeFill="text1" w:themeFillTint="0"/>
      </w:tcPr>
    </w:tblStylePr>
    <w:tblStylePr w:type="band1Horz">
      <w:tblPr/>
      <w:tcPr>
        <w:shd w:val="clear" w:color="FFFFFF" w:fill="FFFFFF" w:themeFill="text1" w:themeFillTint="0"/>
      </w:tcPr>
    </w:tblStylePr>
  </w:style>
  <w:style w:type="table" w:customStyle="1" w:styleId="2110">
    <w:name w:val="Таблица простая 21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10">
    <w:name w:val="Таблица простая 311"/>
    <w:uiPriority w:val="99"/>
    <w:qFormat/>
    <w:tblPr>
      <w:tblCellMar>
        <w:top w:w="0" w:type="dxa"/>
        <w:left w:w="0" w:type="dxa"/>
        <w:bottom w:w="0" w:type="dxa"/>
        <w:right w:w="0"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4110">
    <w:name w:val="Таблица простая 41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5110">
    <w:name w:val="Таблица простая 511"/>
    <w:uiPriority w:val="99"/>
    <w:qFormat/>
    <w:tblPr>
      <w:tblCellMar>
        <w:top w:w="0" w:type="dxa"/>
        <w:left w:w="0" w:type="dxa"/>
        <w:bottom w:w="0" w:type="dxa"/>
        <w:right w:w="0"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1110">
    <w:name w:val="Таблица-сетка 1 светлая11"/>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right w:w="0"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10">
    <w:name w:val="Таблица-сетка 21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10">
    <w:name w:val="Таблица-сетка 31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10">
    <w:name w:val="Таблица-сетка 411"/>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10">
    <w:name w:val="Таблица-сетка 5 темная11"/>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0">
    <w:name w:val="Таблица-сетка 6 цветная11"/>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10">
    <w:name w:val="Таблица-сетка 7 цветная11"/>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FFFFF" w:fill="FFFFFF" w:themeFill="text1" w:themeFillTint="0"/>
      </w:tcPr>
    </w:tblStylePr>
    <w:tblStylePr w:type="band1Horz">
      <w:rPr>
        <w:color w:themeColor="text1" w:themeTint="80"/>
        <w:sz w:val="22"/>
      </w:rPr>
      <w:tblPr/>
      <w:tcPr>
        <w:shd w:val="clear" w:color="FFFFFF" w:fill="FFFFFF" w:themeFill="text1" w:themeFillTint="0"/>
      </w:tcPr>
    </w:tblStylePr>
    <w:tblStylePr w:type="band2Horz">
      <w:rPr>
        <w:color w:themeColor="text1" w:themeTint="80"/>
        <w:sz w:val="22"/>
      </w:rPr>
      <w:tblPr/>
    </w:tblStylePr>
  </w:style>
  <w:style w:type="table" w:customStyle="1" w:styleId="-1111">
    <w:name w:val="Список-таблица 1 светлая11"/>
    <w:basedOn w:val="a1"/>
    <w:uiPriority w:val="99"/>
    <w:qFormat/>
    <w:tblPr>
      <w:tblCellMar>
        <w:left w:w="0" w:type="dxa"/>
        <w:right w:w="0" w:type="dxa"/>
      </w:tblCellMar>
    </w:tblPr>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11">
    <w:name w:val="Список-таблица 211"/>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11">
    <w:name w:val="Список-таблица 31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11">
    <w:name w:val="Список-таблица 41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11">
    <w:name w:val="Список-таблица 5 темная11"/>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right w:w="0"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11">
    <w:name w:val="Список-таблица 6 цветная11"/>
    <w:basedOn w:val="a1"/>
    <w:uiPriority w:val="99"/>
    <w:qFormat/>
    <w:tblPr>
      <w:tblBorders>
        <w:top w:val="single" w:color="7F7F7F" w:themeColor="text1" w:themeTint="80" w:sz="4" w:space="0"/>
        <w:bottom w:val="single" w:color="7F7F7F" w:themeColor="text1" w:themeTint="80" w:sz="4" w:space="0"/>
      </w:tblBorders>
      <w:tblCellMar>
        <w:left w:w="0" w:type="dxa"/>
        <w:right w:w="0"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11">
    <w:name w:val="Список-таблица 7 цветная11"/>
    <w:basedOn w:val="a1"/>
    <w:uiPriority w:val="99"/>
    <w:qFormat/>
    <w:tblPr>
      <w:tblBorders>
        <w:right w:val="single" w:color="7F7F7F" w:themeColor="text1" w:themeTint="80" w:sz="4" w:space="0"/>
      </w:tblBorders>
      <w:tblCellMar>
        <w:left w:w="0" w:type="dxa"/>
        <w:right w:w="0" w:type="dxa"/>
      </w:tblCellMar>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TableGridLight">
    <w:name w:val="Table Grid Light"/>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GridTable1Light-Accent1">
    <w:name w:val="Grid Table 1 Light - Accent 1"/>
    <w:uiPriority w:val="99"/>
    <w:qFormat/>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uiPriority w:val="99"/>
    <w:qFormat/>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GridTable2-Accent1">
    <w:name w:val="Grid Table 2 - Accent 1"/>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single" w:color="4F81BD" w:themeColor="accent1" w:sz="12" w:space="0"/>
          <w:right w:val="nil"/>
        </w:tcBorders>
        <w:shd w:val="clear" w:color="FFFFFF" w:fill="auto"/>
      </w:tcPr>
    </w:tblStylePr>
    <w:tblStylePr w:type="lastRow">
      <w:rPr>
        <w:b/>
      </w:rPr>
      <w:tblPr/>
      <w:tcPr>
        <w:tcBorders>
          <w:top w:val="single" w:color="4F81BD" w:themeColor="accen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uiPriority w:val="99"/>
    <w:qFormat/>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single" w:color="C0504D" w:themeColor="accent2" w:sz="12" w:space="0"/>
          <w:right w:val="nil"/>
        </w:tcBorders>
        <w:shd w:val="clear" w:color="FFFFFF" w:fill="auto"/>
      </w:tcPr>
    </w:tblStylePr>
    <w:tblStylePr w:type="lastRow">
      <w:rPr>
        <w:b/>
      </w:rPr>
      <w:tblPr/>
      <w:tcPr>
        <w:tcBorders>
          <w:top w:val="single" w:color="C0504D" w:themeColor="accent2"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single" w:color="9BBB59" w:themeColor="accent3" w:sz="12" w:space="0"/>
          <w:right w:val="nil"/>
        </w:tcBorders>
        <w:shd w:val="clear" w:color="FFFFFF" w:fill="auto"/>
      </w:tcPr>
    </w:tblStylePr>
    <w:tblStylePr w:type="lastRow">
      <w:rPr>
        <w:b/>
      </w:rPr>
      <w:tblPr/>
      <w:tcPr>
        <w:tcBorders>
          <w:top w:val="single" w:color="9BBB59" w:themeColor="accent3"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single" w:color="8064A2" w:themeColor="accent4" w:sz="12" w:space="0"/>
          <w:right w:val="nil"/>
        </w:tcBorders>
        <w:shd w:val="clear" w:color="FFFFFF" w:fill="auto"/>
      </w:tcPr>
    </w:tblStylePr>
    <w:tblStylePr w:type="lastRow">
      <w:rPr>
        <w:b/>
      </w:rPr>
      <w:tblPr/>
      <w:tcPr>
        <w:tcBorders>
          <w:top w:val="single" w:color="8064A2" w:themeColor="accent4"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single" w:color="4BACC6" w:themeColor="accent5" w:sz="12" w:space="0"/>
          <w:right w:val="nil"/>
        </w:tcBorders>
        <w:shd w:val="clear" w:color="FFFFFF" w:fill="auto"/>
      </w:tcPr>
    </w:tblStylePr>
    <w:tblStylePr w:type="lastRow">
      <w:rPr>
        <w:b/>
      </w:rPr>
      <w:tblPr/>
      <w:tcPr>
        <w:tcBorders>
          <w:top w:val="single" w:color="4BACC6" w:themeColor="accent5"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single" w:color="F79646" w:themeColor="accent6" w:sz="12" w:space="0"/>
          <w:right w:val="nil"/>
        </w:tcBorders>
        <w:shd w:val="clear" w:color="FFFFFF" w:fill="auto"/>
      </w:tcPr>
    </w:tblStylePr>
    <w:tblStylePr w:type="lastRow">
      <w:rPr>
        <w:b/>
      </w:rPr>
      <w:tblPr/>
      <w:tcPr>
        <w:tcBorders>
          <w:top w:val="single" w:color="F79646" w:themeColor="accent6"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Accent1">
    <w:name w:val="Grid Table 3 - Accent 1"/>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uiPriority w:val="99"/>
    <w:qFormat/>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Accent1">
    <w:name w:val="Grid Table 4 - Accent 1"/>
    <w:uiPriority w:val="5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uiPriority w:val="59"/>
    <w:qFormat/>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uiPriority w:val="5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uiPriority w:val="5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uiPriority w:val="5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uiPriority w:val="5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Accent1">
    <w:name w:val="Grid Table 5 Dark- Accent 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Accent1">
    <w:name w:val="Grid Table 6 Colorful - Accent 1"/>
    <w:uiPriority w:val="99"/>
    <w:qFormat/>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rPr>
      <w:tblPr/>
      <w:tcPr>
        <w:tcBorders>
          <w:bottom w:val="single" w:color="4F81BD" w:themeColor="accent1" w:sz="12" w:space="0"/>
        </w:tcBorders>
      </w:tcPr>
    </w:tblStylePr>
    <w:tblStylePr w:type="lastRow">
      <w:rPr>
        <w:b/>
        <w:color w:themeColor="accent1" w:themeTint="80"/>
      </w:rPr>
      <w:tblPr/>
    </w:tblStylePr>
    <w:tblStylePr w:type="firstCol">
      <w:rPr>
        <w:b/>
        <w:color w:themeColor="accent1" w:themeTint="80"/>
      </w:rPr>
      <w:tblPr/>
    </w:tblStylePr>
    <w:tblStylePr w:type="lastCol">
      <w:rPr>
        <w:b/>
        <w:color w:themeColor="accent1" w:themeTint="80"/>
      </w:rPr>
      <w:tbl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6Colorful-Accent2">
    <w:name w:val="Grid Table 6 Colorful - Accent 2"/>
    <w:uiPriority w:val="99"/>
    <w:qFormat/>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12" w:space="0"/>
        </w:tcBorders>
      </w:tcPr>
    </w:tblStylePr>
    <w:tblStylePr w:type="lastRow">
      <w:rPr>
        <w:b/>
        <w:color w:themeColor="accent2" w:themeTint="96"/>
      </w:rPr>
      <w:tblPr/>
    </w:tblStylePr>
    <w:tblStylePr w:type="firstCol">
      <w:rPr>
        <w:b/>
        <w:color w:themeColor="accent2" w:themeTint="96"/>
      </w:rPr>
      <w:tblPr/>
    </w:tblStylePr>
    <w:tblStylePr w:type="lastCol">
      <w:rPr>
        <w:b/>
        <w:color w:themeColor="accent2" w:themeTint="96"/>
      </w:rPr>
      <w:tbl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6Colorful-Accent3">
    <w:name w:val="Grid Table 6 Colorful - Accent 3"/>
    <w:uiPriority w:val="99"/>
    <w:qFormat/>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rPr>
      <w:tblPr/>
      <w:tcPr>
        <w:tcBorders>
          <w:bottom w:val="single" w:color="9BBB59" w:themeColor="accent3" w:sz="12" w:space="0"/>
        </w:tcBorders>
      </w:tcPr>
    </w:tblStylePr>
    <w:tblStylePr w:type="lastRow">
      <w:rPr>
        <w:b/>
        <w:color w:themeColor="accent3"/>
      </w:rPr>
      <w:tblPr/>
    </w:tblStylePr>
    <w:tblStylePr w:type="firstCol">
      <w:rPr>
        <w:b/>
        <w:color w:themeColor="accent3"/>
      </w:rPr>
      <w:tblPr/>
    </w:tblStylePr>
    <w:tblStylePr w:type="lastCol">
      <w:rPr>
        <w:b/>
        <w:color w:themeColor="accent3"/>
      </w:rPr>
      <w:tbl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6Colorful-Accent4">
    <w:name w:val="Grid Table 6 Colorful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12" w:space="0"/>
        </w:tcBorders>
      </w:tcPr>
    </w:tblStylePr>
    <w:tblStylePr w:type="lastRow">
      <w:rPr>
        <w:b/>
        <w:color w:themeColor="accent4" w:themeTint="99"/>
      </w:rPr>
      <w:tblPr/>
    </w:tblStylePr>
    <w:tblStylePr w:type="firstCol">
      <w:rPr>
        <w:b/>
        <w:color w:themeColor="accent4" w:themeTint="99"/>
      </w:rPr>
      <w:tblPr/>
    </w:tblStylePr>
    <w:tblStylePr w:type="lastCol">
      <w:rPr>
        <w:b/>
        <w:color w:themeColor="accent4" w:themeTint="99"/>
      </w:rPr>
      <w:tbl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6Colorful-Accent5">
    <w:name w:val="Grid Table 6 Colorful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themeColor="accent5" w:themeShade="94"/>
      </w:rPr>
      <w:tblPr/>
      <w:tcPr>
        <w:tcBorders>
          <w:bottom w:val="single" w:color="4BACC6" w:themeColor="accent5"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6Colorful-Accent6">
    <w:name w:val="Grid Table 6 Colorful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themeColor="accent5" w:themeShade="94"/>
      </w:rPr>
      <w:tblPr/>
      <w:tcPr>
        <w:tcBorders>
          <w:bottom w:val="single" w:color="F79646" w:themeColor="accent6"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FDE9D8" w:fill="FDE9D8" w:themeFill="accent6" w:themeFillTint="34"/>
      </w:tcPr>
    </w:tblStylePr>
    <w:tblStylePr w:type="band1Horz">
      <w:rPr>
        <w:color w:themeColor="accent5" w:themeShade="94"/>
        <w:sz w:val="22"/>
      </w:rPr>
      <w:tblPr/>
      <w:tcPr>
        <w:shd w:val="clear" w:color="FDE9D8" w:fill="FDE9D8" w:themeFill="accent6" w:themeFillTint="34"/>
      </w:tcPr>
    </w:tblStylePr>
    <w:tblStylePr w:type="band2Horz">
      <w:rPr>
        <w:color w:themeColor="accent5" w:themeShade="94"/>
        <w:sz w:val="22"/>
      </w:rPr>
      <w:tblPr/>
    </w:tblStylePr>
  </w:style>
  <w:style w:type="table" w:customStyle="1" w:styleId="GridTable7Colorful-Accent1">
    <w:name w:val="Grid Table 7 Colorful - Accent 1"/>
    <w:uiPriority w:val="99"/>
    <w:qFormat/>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sz w:val="22"/>
      </w:rPr>
      <w:tblPr/>
      <w:tcPr>
        <w:tcBorders>
          <w:top w:val="nil"/>
          <w:left w:val="nil"/>
          <w:bottom w:val="single" w:color="4F81BD" w:themeColor="accent1" w:sz="4" w:space="0"/>
          <w:right w:val="nil"/>
        </w:tcBorders>
        <w:shd w:val="clear" w:color="FFFFFF" w:fill="FFFFFF" w:themeFill="light1"/>
      </w:tcPr>
    </w:tblStylePr>
    <w:tblStylePr w:type="lastRow">
      <w:rPr>
        <w:b/>
        <w:color w:themeColor="accent1" w:themeTint="80"/>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Tint="80"/>
        <w:sz w:val="22"/>
      </w:rPr>
      <w:tblPr/>
      <w:tcPr>
        <w:tcBorders>
          <w:top w:val="nil"/>
          <w:left w:val="nil"/>
          <w:bottom w:val="nil"/>
          <w:right w:val="single" w:color="4F81BD" w:themeColor="accent1" w:sz="4" w:space="0"/>
        </w:tcBorders>
        <w:shd w:val="clear" w:color="FFFFFF" w:fill="auto"/>
      </w:tcPr>
    </w:tblStylePr>
    <w:tblStylePr w:type="lastCol">
      <w:rPr>
        <w:i/>
        <w:color w:themeColor="accent1" w:themeTint="80"/>
        <w:sz w:val="22"/>
      </w:rPr>
      <w:tblPr/>
      <w:tcPr>
        <w:tcBorders>
          <w:top w:val="nil"/>
          <w:left w:val="single" w:color="4F81BD" w:themeColor="accent1" w:sz="4" w:space="0"/>
          <w:bottom w:val="nil"/>
          <w:right w:val="nil"/>
        </w:tcBorders>
        <w:shd w:val="clear" w:color="FFFFFF" w:fill="auto"/>
      </w:tc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7Colorful-Accent2">
    <w:name w:val="Grid Table 7 Colorful - Accent 2"/>
    <w:uiPriority w:val="99"/>
    <w:qFormat/>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b/>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7Colorful-Accent3">
    <w:name w:val="Grid Table 7 Colorful - Accent 3"/>
    <w:uiPriority w:val="99"/>
    <w:qFormat/>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sz w:val="22"/>
      </w:rPr>
      <w:tblPr/>
      <w:tcPr>
        <w:tcBorders>
          <w:top w:val="nil"/>
          <w:left w:val="nil"/>
          <w:bottom w:val="single" w:color="9BBB59" w:themeColor="accent3" w:sz="4" w:space="0"/>
          <w:right w:val="nil"/>
        </w:tcBorders>
        <w:shd w:val="clear" w:color="FFFFFF" w:fill="FFFFFF" w:themeFill="light1"/>
      </w:tcPr>
    </w:tblStylePr>
    <w:tblStylePr w:type="lastRow">
      <w:rPr>
        <w:b/>
        <w:color w:themeColor="accent3"/>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sz w:val="22"/>
      </w:rPr>
      <w:tblPr/>
      <w:tcPr>
        <w:tcBorders>
          <w:top w:val="nil"/>
          <w:left w:val="nil"/>
          <w:bottom w:val="nil"/>
          <w:right w:val="single" w:color="9BBB59" w:themeColor="accent3" w:sz="4" w:space="0"/>
        </w:tcBorders>
        <w:shd w:val="clear" w:color="FFFFFF" w:fill="auto"/>
      </w:tcPr>
    </w:tblStylePr>
    <w:tblStylePr w:type="lastCol">
      <w:rPr>
        <w:i/>
        <w:color w:themeColor="accent3"/>
        <w:sz w:val="22"/>
      </w:rPr>
      <w:tblPr/>
      <w:tcPr>
        <w:tcBorders>
          <w:top w:val="nil"/>
          <w:left w:val="single" w:color="9BBB59" w:themeColor="accent3" w:sz="4" w:space="0"/>
          <w:bottom w:val="nil"/>
          <w:right w:val="nil"/>
        </w:tcBorders>
        <w:shd w:val="clear" w:color="FFFFFF" w:fill="auto"/>
      </w:tc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7Colorful-Accent4">
    <w:name w:val="Grid Table 7 Colorful - Accent 4"/>
    <w:uiPriority w:val="99"/>
    <w:qFormat/>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b/>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7Colorful-Accent5">
    <w:name w:val="Grid Table 7 Colorful - Accent 5"/>
    <w:uiPriority w:val="99"/>
    <w:qFormat/>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themeColor="accent5" w:themeShade="94"/>
        <w:sz w:val="22"/>
      </w:rPr>
      <w:tblPr/>
      <w:tcPr>
        <w:tcBorders>
          <w:top w:val="nil"/>
          <w:left w:val="nil"/>
          <w:bottom w:val="single" w:color="4BACC6" w:themeColor="accent5" w:sz="4" w:space="0"/>
          <w:right w:val="nil"/>
        </w:tcBorders>
        <w:shd w:val="clear" w:color="FFFFFF" w:fill="FFFFFF" w:themeFill="light1"/>
      </w:tcPr>
    </w:tblStylePr>
    <w:tblStylePr w:type="lastRow">
      <w:rPr>
        <w:b/>
        <w:color w:themeColor="accent5" w:themeShade="94"/>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Shade="94"/>
        <w:sz w:val="22"/>
      </w:rPr>
      <w:tblPr/>
      <w:tcPr>
        <w:tcBorders>
          <w:top w:val="nil"/>
          <w:left w:val="nil"/>
          <w:bottom w:val="nil"/>
          <w:right w:val="single" w:color="4BACC6" w:themeColor="accent5" w:sz="4" w:space="0"/>
        </w:tcBorders>
        <w:shd w:val="clear" w:color="FFFFFF" w:fill="auto"/>
      </w:tcPr>
    </w:tblStylePr>
    <w:tblStylePr w:type="lastCol">
      <w:rPr>
        <w:i/>
        <w:color w:themeColor="accent5" w:themeShade="94"/>
        <w:sz w:val="22"/>
      </w:rPr>
      <w:tblPr/>
      <w:tcPr>
        <w:tcBorders>
          <w:top w:val="nil"/>
          <w:left w:val="single" w:color="4BACC6" w:themeColor="accent5" w:sz="4" w:space="0"/>
          <w:bottom w:val="nil"/>
          <w:right w:val="nil"/>
        </w:tcBorders>
        <w:shd w:val="clear" w:color="FFFFFF" w:fill="auto"/>
      </w:tc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7Colorful-Accent6">
    <w:name w:val="Grid Table 7 Colorful - Accent 6"/>
    <w:uiPriority w:val="99"/>
    <w:qFormat/>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themeColor="accent6" w:themeShade="94"/>
        <w:sz w:val="22"/>
      </w:rPr>
      <w:tblPr/>
      <w:tcPr>
        <w:tcBorders>
          <w:top w:val="nil"/>
          <w:left w:val="nil"/>
          <w:bottom w:val="single" w:color="F79646" w:themeColor="accent6" w:sz="4" w:space="0"/>
          <w:right w:val="nil"/>
        </w:tcBorders>
        <w:shd w:val="clear" w:color="FFFFFF" w:fill="FFFFFF" w:themeFill="light1"/>
      </w:tcPr>
    </w:tblStylePr>
    <w:tblStylePr w:type="lastRow">
      <w:rPr>
        <w:b/>
        <w:color w:themeColor="accent6" w:themeShade="94"/>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Shade="94"/>
        <w:sz w:val="22"/>
      </w:rPr>
      <w:tblPr/>
      <w:tcPr>
        <w:tcBorders>
          <w:top w:val="nil"/>
          <w:left w:val="nil"/>
          <w:bottom w:val="nil"/>
          <w:right w:val="single" w:color="F79646" w:themeColor="accent6" w:sz="4" w:space="0"/>
        </w:tcBorders>
        <w:shd w:val="clear" w:color="FFFFFF" w:fill="auto"/>
      </w:tcPr>
    </w:tblStylePr>
    <w:tblStylePr w:type="lastCol">
      <w:rPr>
        <w:i/>
        <w:color w:themeColor="accent6" w:themeShade="94"/>
        <w:sz w:val="22"/>
      </w:rPr>
      <w:tblPr/>
      <w:tcPr>
        <w:tcBorders>
          <w:top w:val="nil"/>
          <w:left w:val="single" w:color="F79646" w:themeColor="accent6" w:sz="4" w:space="0"/>
          <w:bottom w:val="nil"/>
          <w:right w:val="nil"/>
        </w:tcBorders>
        <w:shd w:val="clear" w:color="FFFFFF" w:fill="auto"/>
      </w:tcPr>
    </w:tblStylePr>
    <w:tblStylePr w:type="band1Vert">
      <w:tblPr/>
      <w:tcPr>
        <w:shd w:val="clear" w:color="FDE9D8" w:fill="FDE9D8" w:themeFill="accent6" w:themeFillTint="34"/>
      </w:tcPr>
    </w:tblStylePr>
    <w:tblStylePr w:type="band1Horz">
      <w:rPr>
        <w:color w:themeColor="accent6" w:themeShade="94"/>
        <w:sz w:val="22"/>
      </w:rPr>
      <w:tblPr/>
      <w:tcPr>
        <w:shd w:val="clear" w:color="FDE9D8" w:fill="FDE9D8" w:themeFill="accent6" w:themeFillTint="34"/>
      </w:tcPr>
    </w:tblStylePr>
    <w:tblStylePr w:type="band2Horz">
      <w:rPr>
        <w:color w:themeColor="accent6" w:themeShade="94"/>
        <w:sz w:val="22"/>
      </w:rPr>
      <w:tbl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rPr>
      <w:tblPr/>
      <w:tcPr>
        <w:tcBorders>
          <w:top w:val="nil"/>
          <w:left w:val="nil"/>
          <w:bottom w:val="single" w:color="4F81BD" w:themeColor="accent1" w:sz="4" w:space="0"/>
          <w:right w:val="nil"/>
        </w:tcBorders>
      </w:tcPr>
    </w:tblStylePr>
    <w:tblStylePr w:type="lastRow">
      <w:rPr>
        <w:b/>
      </w:rPr>
      <w:tblPr/>
      <w:tcPr>
        <w:tcBorders>
          <w:top w:val="single" w:color="4F81BD" w:themeColor="accent1" w:sz="4" w:space="0"/>
          <w:left w:val="nil"/>
          <w:bottom w:val="nil"/>
          <w:right w:val="nil"/>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rPr>
      <w:tblPr/>
      <w:tcPr>
        <w:tcBorders>
          <w:top w:val="nil"/>
          <w:left w:val="nil"/>
          <w:bottom w:val="single" w:color="C0504D" w:themeColor="accent2" w:sz="4" w:space="0"/>
          <w:right w:val="nil"/>
        </w:tcBorders>
      </w:tcPr>
    </w:tblStylePr>
    <w:tblStylePr w:type="lastRow">
      <w:rPr>
        <w:b/>
      </w:rPr>
      <w:tblPr/>
      <w:tcPr>
        <w:tcBorders>
          <w:top w:val="single" w:color="C0504D" w:themeColor="accent2" w:sz="4" w:space="0"/>
          <w:left w:val="nil"/>
          <w:bottom w:val="nil"/>
          <w:right w:val="nil"/>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rPr>
      <w:tblPr/>
      <w:tcPr>
        <w:tcBorders>
          <w:top w:val="nil"/>
          <w:left w:val="nil"/>
          <w:bottom w:val="single" w:color="9BBB59" w:themeColor="accent3" w:sz="4" w:space="0"/>
          <w:right w:val="nil"/>
        </w:tcBorders>
      </w:tcPr>
    </w:tblStylePr>
    <w:tblStylePr w:type="lastRow">
      <w:rPr>
        <w:b/>
      </w:rPr>
      <w:tblPr/>
      <w:tcPr>
        <w:tcBorders>
          <w:top w:val="single" w:color="9BBB59" w:themeColor="accent3" w:sz="4" w:space="0"/>
          <w:left w:val="nil"/>
          <w:bottom w:val="nil"/>
          <w:right w:val="nil"/>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rPr>
      <w:tblPr/>
      <w:tcPr>
        <w:tcBorders>
          <w:top w:val="nil"/>
          <w:left w:val="nil"/>
          <w:bottom w:val="single" w:color="8064A2" w:themeColor="accent4" w:sz="4" w:space="0"/>
          <w:right w:val="nil"/>
        </w:tcBorders>
      </w:tcPr>
    </w:tblStylePr>
    <w:tblStylePr w:type="lastRow">
      <w:rPr>
        <w:b/>
      </w:rPr>
      <w:tblPr/>
      <w:tcPr>
        <w:tcBorders>
          <w:top w:val="single" w:color="8064A2" w:themeColor="accent4" w:sz="4" w:space="0"/>
          <w:left w:val="nil"/>
          <w:bottom w:val="nil"/>
          <w:right w:val="nil"/>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rPr>
      <w:tblPr/>
      <w:tcPr>
        <w:tcBorders>
          <w:top w:val="nil"/>
          <w:left w:val="nil"/>
          <w:bottom w:val="single" w:color="4BACC6" w:themeColor="accent5" w:sz="4" w:space="0"/>
          <w:right w:val="nil"/>
        </w:tcBorders>
      </w:tcPr>
    </w:tblStylePr>
    <w:tblStylePr w:type="lastRow">
      <w:rPr>
        <w:b/>
      </w:rPr>
      <w:tblPr/>
      <w:tcPr>
        <w:tcBorders>
          <w:top w:val="single" w:color="4BACC6" w:themeColor="accent5" w:sz="4" w:space="0"/>
          <w:left w:val="nil"/>
          <w:bottom w:val="nil"/>
          <w:right w:val="nil"/>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rPr>
      <w:tblPr/>
      <w:tcPr>
        <w:tcBorders>
          <w:top w:val="nil"/>
          <w:left w:val="nil"/>
          <w:bottom w:val="single" w:color="F79646" w:themeColor="accent6" w:sz="4" w:space="0"/>
          <w:right w:val="nil"/>
        </w:tcBorders>
      </w:tcPr>
    </w:tblStylePr>
    <w:tblStylePr w:type="lastRow">
      <w:rPr>
        <w:b/>
      </w:rPr>
      <w:tblPr/>
      <w:tcPr>
        <w:tcBorders>
          <w:top w:val="single" w:color="F79646" w:themeColor="accent6" w:sz="4" w:space="0"/>
          <w:left w:val="nil"/>
          <w:bottom w:val="nil"/>
          <w:right w:val="nil"/>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Accent1">
    <w:name w:val="List Table 2 - Accent 1"/>
    <w:uiPriority w:val="99"/>
    <w:qFormat/>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nil"/>
          <w:bottom w:val="single" w:color="4F81BD" w:themeColor="accent1" w:sz="4" w:space="0"/>
          <w:right w:val="nil"/>
        </w:tcBorders>
      </w:tcPr>
    </w:tblStylePr>
    <w:tblStylePr w:type="lastRow">
      <w:rPr>
        <w:b/>
        <w:sz w:val="22"/>
      </w:rPr>
      <w:tblPr/>
      <w:tcPr>
        <w:tcBorders>
          <w:top w:val="single" w:color="4F81BD" w:themeColor="accent1" w:sz="4" w:space="0"/>
          <w:left w:val="nil"/>
          <w:bottom w:val="single" w:color="4F81BD" w:themeColor="accent1" w:sz="4" w:space="0"/>
          <w:right w:val="nil"/>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uiPriority w:val="99"/>
    <w:qFormat/>
    <w:tblPr>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nil"/>
          <w:bottom w:val="single" w:color="C0504D" w:themeColor="accent2" w:sz="4" w:space="0"/>
          <w:right w:val="nil"/>
        </w:tcBorders>
      </w:tcPr>
    </w:tblStylePr>
    <w:tblStylePr w:type="lastRow">
      <w:rPr>
        <w:b/>
        <w:sz w:val="22"/>
      </w:rPr>
      <w:tblPr/>
      <w:tcPr>
        <w:tcBorders>
          <w:top w:val="single" w:color="C0504D" w:themeColor="accent2" w:sz="4" w:space="0"/>
          <w:left w:val="nil"/>
          <w:bottom w:val="single" w:color="C0504D" w:themeColor="accent2" w:sz="4" w:space="0"/>
          <w:right w:val="nil"/>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uiPriority w:val="99"/>
    <w:qFormat/>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nil"/>
          <w:bottom w:val="single" w:color="9BBB59" w:themeColor="accent3" w:sz="4" w:space="0"/>
          <w:right w:val="nil"/>
        </w:tcBorders>
      </w:tcPr>
    </w:tblStylePr>
    <w:tblStylePr w:type="lastRow">
      <w:rPr>
        <w:b/>
        <w:sz w:val="22"/>
      </w:rPr>
      <w:tblPr/>
      <w:tcPr>
        <w:tcBorders>
          <w:top w:val="single" w:color="9BBB59" w:themeColor="accent3" w:sz="4" w:space="0"/>
          <w:left w:val="nil"/>
          <w:bottom w:val="single" w:color="9BBB59" w:themeColor="accent3" w:sz="4" w:space="0"/>
          <w:right w:val="nil"/>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uiPriority w:val="99"/>
    <w:qFormat/>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nil"/>
          <w:bottom w:val="single" w:color="8064A2" w:themeColor="accent4" w:sz="4" w:space="0"/>
          <w:right w:val="nil"/>
        </w:tcBorders>
      </w:tcPr>
    </w:tblStylePr>
    <w:tblStylePr w:type="lastRow">
      <w:rPr>
        <w:b/>
        <w:sz w:val="22"/>
      </w:rPr>
      <w:tblPr/>
      <w:tcPr>
        <w:tcBorders>
          <w:top w:val="single" w:color="8064A2" w:themeColor="accent4" w:sz="4" w:space="0"/>
          <w:left w:val="nil"/>
          <w:bottom w:val="single" w:color="8064A2" w:themeColor="accent4" w:sz="4" w:space="0"/>
          <w:right w:val="nil"/>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uiPriority w:val="99"/>
    <w:qFormat/>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nil"/>
          <w:bottom w:val="single" w:color="4BACC6" w:themeColor="accent5" w:sz="4" w:space="0"/>
          <w:right w:val="nil"/>
        </w:tcBorders>
      </w:tcPr>
    </w:tblStylePr>
    <w:tblStylePr w:type="lastRow">
      <w:rPr>
        <w:b/>
        <w:sz w:val="22"/>
      </w:rPr>
      <w:tblPr/>
      <w:tcPr>
        <w:tcBorders>
          <w:top w:val="single" w:color="4BACC6" w:themeColor="accent5" w:sz="4" w:space="0"/>
          <w:left w:val="nil"/>
          <w:bottom w:val="single" w:color="4BACC6" w:themeColor="accent5" w:sz="4" w:space="0"/>
          <w:right w:val="nil"/>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uiPriority w:val="99"/>
    <w:qFormat/>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nil"/>
          <w:bottom w:val="single" w:color="F79646" w:themeColor="accent6" w:sz="4" w:space="0"/>
          <w:right w:val="nil"/>
        </w:tcBorders>
      </w:tcPr>
    </w:tblStylePr>
    <w:tblStylePr w:type="lastRow">
      <w:rPr>
        <w:b/>
        <w:sz w:val="22"/>
      </w:rPr>
      <w:tblPr/>
      <w:tcPr>
        <w:tcBorders>
          <w:top w:val="single" w:color="F79646" w:themeColor="accent6" w:sz="4" w:space="0"/>
          <w:left w:val="nil"/>
          <w:bottom w:val="single" w:color="F79646" w:themeColor="accent6" w:sz="4" w:space="0"/>
          <w:right w:val="nil"/>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Accent1">
    <w:name w:val="List Table 3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qFormat/>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uiPriority w:val="99"/>
    <w:qFormat/>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uiPriority w:val="99"/>
    <w:qFormat/>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uiPriority w:val="99"/>
    <w:qFormat/>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ListTable4-Accent1">
    <w:name w:val="List Table 4 - Accent 1"/>
    <w:uiPriority w:val="9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uiPriority w:val="99"/>
    <w:qFormat/>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uiPriority w:val="9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uiPriority w:val="9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uiPriority w:val="9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uiPriority w:val="9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Accent1">
    <w:name w:val="List Table 5 Dark - Accent 1"/>
    <w:uiPriority w:val="99"/>
    <w:qFormat/>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uiPriority w:val="99"/>
    <w:qFormat/>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uiPriority w:val="99"/>
    <w:qFormat/>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uiPriority w:val="99"/>
    <w:qFormat/>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uiPriority w:val="99"/>
    <w:qFormat/>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uiPriority w:val="99"/>
    <w:qFormat/>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Accent1">
    <w:name w:val="List Table 6 Colorful - Accent 1"/>
    <w:uiPriority w:val="99"/>
    <w:qFormat/>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themeColor="accent1" w:themeShade="94"/>
      </w:rPr>
      <w:tblPr/>
      <w:tcPr>
        <w:tcBorders>
          <w:bottom w:val="single" w:color="4F81BD" w:themeColor="accent1" w:sz="4" w:space="0"/>
        </w:tcBorders>
      </w:tcPr>
    </w:tblStylePr>
    <w:tblStylePr w:type="lastRow">
      <w:rPr>
        <w:b/>
        <w:color w:themeColor="accent1" w:themeShade="94"/>
      </w:rPr>
      <w:tblPr/>
      <w:tcPr>
        <w:tcBorders>
          <w:top w:val="single" w:color="4F81BD" w:themeColor="accent1" w:sz="4" w:space="0"/>
        </w:tcBorders>
      </w:tcPr>
    </w:tblStylePr>
    <w:tblStylePr w:type="firstCol">
      <w:rPr>
        <w:b/>
        <w:color w:themeColor="accent1" w:themeShade="94"/>
      </w:rPr>
      <w:tblPr/>
    </w:tblStylePr>
    <w:tblStylePr w:type="lastCol">
      <w:rPr>
        <w:b/>
        <w:color w:themeColor="accent1" w:themeShade="94"/>
      </w:rPr>
      <w:tbl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6Colorful-Accent2">
    <w:name w:val="List Table 6 Colorful - Accent 2"/>
    <w:uiPriority w:val="99"/>
    <w:qFormat/>
    <w:tblPr>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4" w:space="0"/>
        </w:tcBorders>
      </w:tcPr>
    </w:tblStylePr>
    <w:tblStylePr w:type="lastRow">
      <w:rPr>
        <w:b/>
        <w:color w:themeColor="accent2" w:themeTint="96"/>
      </w:rPr>
      <w:tblPr/>
      <w:tcPr>
        <w:tcBorders>
          <w:top w:val="single" w:color="C0504D" w:themeColor="accent2" w:sz="4" w:space="0"/>
        </w:tcBorders>
      </w:tcPr>
    </w:tblStylePr>
    <w:tblStylePr w:type="firstCol">
      <w:rPr>
        <w:b/>
        <w:color w:themeColor="accent2" w:themeTint="96"/>
      </w:rPr>
      <w:tblPr/>
    </w:tblStylePr>
    <w:tblStylePr w:type="lastCol">
      <w:rPr>
        <w:b/>
        <w:color w:themeColor="accent2" w:themeTint="96"/>
      </w:rPr>
      <w:tbl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6Colorful-Accent3">
    <w:name w:val="List Table 6 Colorful - Accent 3"/>
    <w:uiPriority w:val="99"/>
    <w:qFormat/>
    <w:tblPr>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themeColor="accent3" w:themeTint="99"/>
      </w:rPr>
      <w:tblPr/>
      <w:tcPr>
        <w:tcBorders>
          <w:bottom w:val="single" w:color="9BBB59" w:themeColor="accent3" w:sz="4" w:space="0"/>
        </w:tcBorders>
      </w:tcPr>
    </w:tblStylePr>
    <w:tblStylePr w:type="lastRow">
      <w:rPr>
        <w:b/>
        <w:color w:themeColor="accent3" w:themeTint="99"/>
      </w:rPr>
      <w:tblPr/>
      <w:tcPr>
        <w:tcBorders>
          <w:top w:val="single" w:color="9BBB59" w:themeColor="accent3" w:sz="4" w:space="0"/>
        </w:tcBorders>
      </w:tcPr>
    </w:tblStylePr>
    <w:tblStylePr w:type="firstCol">
      <w:rPr>
        <w:b/>
        <w:color w:themeColor="accent3" w:themeTint="99"/>
      </w:rPr>
      <w:tblPr/>
    </w:tblStylePr>
    <w:tblStylePr w:type="lastCol">
      <w:rPr>
        <w:b/>
        <w:color w:themeColor="accent3" w:themeTint="99"/>
      </w:rPr>
      <w:tbl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6Colorful-Accent4">
    <w:name w:val="List Table 6 Colorful - Accent 4"/>
    <w:uiPriority w:val="99"/>
    <w:qFormat/>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4" w:space="0"/>
        </w:tcBorders>
      </w:tcPr>
    </w:tblStylePr>
    <w:tblStylePr w:type="lastRow">
      <w:rPr>
        <w:b/>
        <w:color w:themeColor="accent4" w:themeTint="99"/>
      </w:rPr>
      <w:tblPr/>
      <w:tcPr>
        <w:tcBorders>
          <w:top w:val="single" w:color="8064A2" w:themeColor="accent4" w:sz="4" w:space="0"/>
        </w:tcBorders>
      </w:tcPr>
    </w:tblStylePr>
    <w:tblStylePr w:type="firstCol">
      <w:rPr>
        <w:b/>
        <w:color w:themeColor="accent4" w:themeTint="99"/>
      </w:rPr>
      <w:tblPr/>
    </w:tblStylePr>
    <w:tblStylePr w:type="lastCol">
      <w:rPr>
        <w:b/>
        <w:color w:themeColor="accent4" w:themeTint="99"/>
      </w:rPr>
      <w:tbl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6Colorful-Accent5">
    <w:name w:val="List Table 6 Colorful - Accent 5"/>
    <w:uiPriority w:val="99"/>
    <w:qFormat/>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themeColor="accent5" w:themeTint="99"/>
      </w:rPr>
      <w:tblPr/>
      <w:tcPr>
        <w:tcBorders>
          <w:bottom w:val="single" w:color="4BACC6" w:themeColor="accent5" w:sz="4" w:space="0"/>
        </w:tcBorders>
      </w:tcPr>
    </w:tblStylePr>
    <w:tblStylePr w:type="lastRow">
      <w:rPr>
        <w:b/>
        <w:color w:themeColor="accent5" w:themeTint="99"/>
      </w:rPr>
      <w:tblPr/>
      <w:tcPr>
        <w:tcBorders>
          <w:top w:val="single" w:color="4BACC6" w:themeColor="accent5" w:sz="4" w:space="0"/>
        </w:tcBorders>
      </w:tcPr>
    </w:tblStylePr>
    <w:tblStylePr w:type="firstCol">
      <w:rPr>
        <w:b/>
        <w:color w:themeColor="accent5" w:themeTint="99"/>
      </w:rPr>
      <w:tblPr/>
    </w:tblStylePr>
    <w:tblStylePr w:type="lastCol">
      <w:rPr>
        <w:b/>
        <w:color w:themeColor="accent5" w:themeTint="99"/>
      </w:rPr>
      <w:tbl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6Colorful-Accent6">
    <w:name w:val="List Table 6 Colorful - Accent 6"/>
    <w:uiPriority w:val="99"/>
    <w:qFormat/>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themeColor="accent6" w:themeTint="99"/>
      </w:rPr>
      <w:tblPr/>
      <w:tcPr>
        <w:tcBorders>
          <w:bottom w:val="single" w:color="F79646" w:themeColor="accent6" w:sz="4" w:space="0"/>
        </w:tcBorders>
      </w:tcPr>
    </w:tblStylePr>
    <w:tblStylePr w:type="lastRow">
      <w:rPr>
        <w:b/>
        <w:color w:themeColor="accent6" w:themeTint="99"/>
      </w:rPr>
      <w:tblPr/>
      <w:tcPr>
        <w:tcBorders>
          <w:top w:val="single" w:color="F79646" w:themeColor="accent6" w:sz="4" w:space="0"/>
        </w:tcBorders>
      </w:tcPr>
    </w:tblStylePr>
    <w:tblStylePr w:type="firstCol">
      <w:rPr>
        <w:b/>
        <w:color w:themeColor="accent6" w:themeTint="99"/>
      </w:rPr>
      <w:tblPr/>
    </w:tblStylePr>
    <w:tblStylePr w:type="lastCol">
      <w:rPr>
        <w:b/>
        <w:color w:themeColor="accent6" w:themeTint="99"/>
      </w:rPr>
      <w:tbl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ListTable7Colorful-Accent1">
    <w:name w:val="List Table 7 Colorful - Accent 1"/>
    <w:uiPriority w:val="99"/>
    <w:qFormat/>
    <w:tblPr>
      <w:tblBorders>
        <w:right w:val="single" w:color="4F81BD" w:themeColor="accent1" w:sz="4" w:space="0"/>
      </w:tblBorders>
      <w:tblCellMar>
        <w:top w:w="0" w:type="dxa"/>
        <w:left w:w="0" w:type="dxa"/>
        <w:bottom w:w="0" w:type="dxa"/>
        <w:right w:w="0" w:type="dxa"/>
      </w:tblCellMar>
    </w:tblPr>
    <w:tblStylePr w:type="firstRow">
      <w:rPr>
        <w:i/>
        <w:color w:themeColor="accent1" w:themeShade="94"/>
        <w:sz w:val="22"/>
      </w:rPr>
      <w:tblPr/>
      <w:tcPr>
        <w:tcBorders>
          <w:top w:val="nil"/>
          <w:left w:val="nil"/>
          <w:bottom w:val="single" w:color="4F81BD" w:themeColor="accent1" w:sz="4" w:space="0"/>
          <w:right w:val="nil"/>
        </w:tcBorders>
        <w:shd w:val="clear" w:color="FFFFFF" w:fill="FFFFFF" w:themeFill="light1"/>
      </w:tcPr>
    </w:tblStylePr>
    <w:tblStylePr w:type="lastRow">
      <w:rPr>
        <w:i/>
        <w:color w:themeColor="accent1" w:themeShade="94"/>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Shade="94"/>
        <w:sz w:val="22"/>
      </w:rPr>
      <w:tblPr/>
      <w:tcPr>
        <w:tcBorders>
          <w:top w:val="nil"/>
          <w:left w:val="nil"/>
          <w:bottom w:val="nil"/>
          <w:right w:val="single" w:color="4F81BD" w:themeColor="accent1" w:sz="4" w:space="0"/>
        </w:tcBorders>
        <w:shd w:val="clear" w:color="FFFFFF" w:fill="auto"/>
      </w:tcPr>
    </w:tblStylePr>
    <w:tblStylePr w:type="lastCol">
      <w:rPr>
        <w:i/>
        <w:color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7Colorful-Accent2">
    <w:name w:val="List Table 7 Colorful - Accent 2"/>
    <w:uiPriority w:val="99"/>
    <w:qFormat/>
    <w:tblPr>
      <w:tblBorders>
        <w:right w:val="single" w:color="D99695" w:themeColor="accent2" w:themeTint="97" w:sz="4" w:space="0"/>
      </w:tblBorders>
      <w:tblCellMar>
        <w:top w:w="0" w:type="dxa"/>
        <w:left w:w="0" w:type="dxa"/>
        <w:bottom w:w="0" w:type="dxa"/>
        <w:right w:w="0" w:type="dxa"/>
      </w:tblCellMar>
    </w:tblPr>
    <w:tblStylePr w:type="firstRow">
      <w:rPr>
        <w:i/>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i/>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7Colorful-Accent3">
    <w:name w:val="List Table 7 Colorful - Accent 3"/>
    <w:uiPriority w:val="99"/>
    <w:qFormat/>
    <w:tblPr>
      <w:tblBorders>
        <w:right w:val="single" w:color="C3D69B" w:themeColor="accent3" w:themeTint="98" w:sz="4" w:space="0"/>
      </w:tblBorders>
      <w:tblCellMar>
        <w:top w:w="0" w:type="dxa"/>
        <w:left w:w="0" w:type="dxa"/>
        <w:bottom w:w="0" w:type="dxa"/>
        <w:right w:w="0" w:type="dxa"/>
      </w:tblCellMar>
    </w:tblPr>
    <w:tblStylePr w:type="firstRow">
      <w:rPr>
        <w:i/>
        <w:color w:themeColor="accent3" w:themeTint="99"/>
        <w:sz w:val="22"/>
      </w:rPr>
      <w:tblPr/>
      <w:tcPr>
        <w:tcBorders>
          <w:top w:val="nil"/>
          <w:left w:val="nil"/>
          <w:bottom w:val="single" w:color="9BBB59" w:themeColor="accent3" w:sz="4" w:space="0"/>
          <w:right w:val="nil"/>
        </w:tcBorders>
        <w:shd w:val="clear" w:color="FFFFFF" w:fill="FFFFFF" w:themeFill="light1"/>
      </w:tcPr>
    </w:tblStylePr>
    <w:tblStylePr w:type="lastRow">
      <w:rPr>
        <w:i/>
        <w:color w:themeColor="accent3" w:themeTint="99"/>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themeTint="99"/>
        <w:sz w:val="22"/>
      </w:rPr>
      <w:tblPr/>
      <w:tcPr>
        <w:tcBorders>
          <w:top w:val="nil"/>
          <w:left w:val="nil"/>
          <w:bottom w:val="nil"/>
          <w:right w:val="single" w:color="9BBB59" w:themeColor="accent3" w:sz="4" w:space="0"/>
        </w:tcBorders>
        <w:shd w:val="clear" w:color="FFFFFF" w:fill="auto"/>
      </w:tcPr>
    </w:tblStylePr>
    <w:tblStylePr w:type="lastCol">
      <w:rPr>
        <w:i/>
        <w:color w:themeColor="accent3" w:themeTint="99"/>
        <w:sz w:val="22"/>
      </w:rPr>
      <w:tblPr/>
      <w:tcPr>
        <w:tcBorders>
          <w:top w:val="nil"/>
          <w:left w:val="single" w:color="9BBB59" w:themeColor="accent3" w:sz="4" w:space="0"/>
          <w:bottom w:val="nil"/>
          <w:right w:val="nil"/>
        </w:tcBorders>
        <w:shd w:val="clear" w:color="FFFFFF" w:fill="auto"/>
      </w:tc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7Colorful-Accent4">
    <w:name w:val="List Table 7 Colorful - Accent 4"/>
    <w:uiPriority w:val="99"/>
    <w:qFormat/>
    <w:tblPr>
      <w:tblBorders>
        <w:right w:val="single" w:color="B2A1C6" w:themeColor="accent4" w:themeTint="9a" w:sz="4" w:space="0"/>
      </w:tblBorders>
      <w:tblCellMar>
        <w:top w:w="0" w:type="dxa"/>
        <w:left w:w="0" w:type="dxa"/>
        <w:bottom w:w="0" w:type="dxa"/>
        <w:right w:w="0" w:type="dxa"/>
      </w:tblCellMar>
    </w:tblPr>
    <w:tblStylePr w:type="firstRow">
      <w:rPr>
        <w:i/>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i/>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7Colorful-Accent5">
    <w:name w:val="List Table 7 Colorful - Accent 5"/>
    <w:uiPriority w:val="99"/>
    <w:qFormat/>
    <w:tblPr>
      <w:tblBorders>
        <w:right w:val="single" w:color="92CCDC" w:themeColor="accent5" w:themeTint="9a" w:sz="4" w:space="0"/>
      </w:tblBorders>
      <w:tblCellMar>
        <w:top w:w="0" w:type="dxa"/>
        <w:left w:w="0" w:type="dxa"/>
        <w:bottom w:w="0" w:type="dxa"/>
        <w:right w:w="0" w:type="dxa"/>
      </w:tblCellMar>
    </w:tblPr>
    <w:tblStylePr w:type="firstRow">
      <w:rPr>
        <w:i/>
        <w:color w:themeColor="accent5" w:themeTint="99"/>
        <w:sz w:val="22"/>
      </w:rPr>
      <w:tblPr/>
      <w:tcPr>
        <w:tcBorders>
          <w:top w:val="nil"/>
          <w:left w:val="nil"/>
          <w:bottom w:val="single" w:color="4BACC6" w:themeColor="accent5" w:sz="4" w:space="0"/>
          <w:right w:val="nil"/>
        </w:tcBorders>
        <w:shd w:val="clear" w:color="FFFFFF" w:fill="FFFFFF" w:themeFill="light1"/>
      </w:tcPr>
    </w:tblStylePr>
    <w:tblStylePr w:type="lastRow">
      <w:rPr>
        <w:i/>
        <w:color w:themeColor="accent5" w:themeTint="99"/>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Tint="99"/>
        <w:sz w:val="22"/>
      </w:rPr>
      <w:tblPr/>
      <w:tcPr>
        <w:tcBorders>
          <w:top w:val="nil"/>
          <w:left w:val="nil"/>
          <w:bottom w:val="nil"/>
          <w:right w:val="single" w:color="4BACC6" w:themeColor="accent5" w:sz="4" w:space="0"/>
        </w:tcBorders>
        <w:shd w:val="clear" w:color="FFFFFF" w:fill="auto"/>
      </w:tcPr>
    </w:tblStylePr>
    <w:tblStylePr w:type="lastCol">
      <w:rPr>
        <w:i/>
        <w:color w:themeColor="accent5" w:themeTint="99"/>
        <w:sz w:val="22"/>
      </w:rPr>
      <w:tblPr/>
      <w:tcPr>
        <w:tcBorders>
          <w:top w:val="nil"/>
          <w:left w:val="single" w:color="4BACC6" w:themeColor="accent5" w:sz="4" w:space="0"/>
          <w:bottom w:val="nil"/>
          <w:right w:val="nil"/>
        </w:tcBorders>
        <w:shd w:val="clear" w:color="FFFFFF" w:fill="auto"/>
      </w:tc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7Colorful-Accent6">
    <w:name w:val="List Table 7 Colorful - Accent 6"/>
    <w:uiPriority w:val="99"/>
    <w:qFormat/>
    <w:tblPr>
      <w:tblBorders>
        <w:right w:val="single" w:color="FAC090" w:themeColor="accent6" w:themeTint="98" w:sz="4" w:space="0"/>
      </w:tblBorders>
      <w:tblCellMar>
        <w:top w:w="0" w:type="dxa"/>
        <w:left w:w="0" w:type="dxa"/>
        <w:bottom w:w="0" w:type="dxa"/>
        <w:right w:w="0" w:type="dxa"/>
      </w:tblCellMar>
    </w:tblPr>
    <w:tblStylePr w:type="firstRow">
      <w:rPr>
        <w:i/>
        <w:color w:themeColor="accent6" w:themeTint="99"/>
        <w:sz w:val="22"/>
      </w:rPr>
      <w:tblPr/>
      <w:tcPr>
        <w:tcBorders>
          <w:top w:val="nil"/>
          <w:left w:val="nil"/>
          <w:bottom w:val="single" w:color="F79646" w:themeColor="accent6" w:sz="4" w:space="0"/>
          <w:right w:val="nil"/>
        </w:tcBorders>
        <w:shd w:val="clear" w:color="FFFFFF" w:fill="FFFFFF" w:themeFill="light1"/>
      </w:tcPr>
    </w:tblStylePr>
    <w:tblStylePr w:type="lastRow">
      <w:rPr>
        <w:i/>
        <w:color w:themeColor="accent6" w:themeTint="99"/>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Tint="99"/>
        <w:sz w:val="22"/>
      </w:rPr>
      <w:tblPr/>
      <w:tcPr>
        <w:tcBorders>
          <w:top w:val="nil"/>
          <w:left w:val="nil"/>
          <w:bottom w:val="nil"/>
          <w:right w:val="single" w:color="F79646" w:themeColor="accent6" w:sz="4" w:space="0"/>
        </w:tcBorders>
        <w:shd w:val="clear" w:color="FFFFFF" w:fill="auto"/>
      </w:tcPr>
    </w:tblStylePr>
    <w:tblStylePr w:type="lastCol">
      <w:rPr>
        <w:i/>
        <w:color w:themeColor="accent6" w:themeTint="99"/>
        <w:sz w:val="22"/>
      </w:rPr>
      <w:tblPr/>
      <w:tcPr>
        <w:tcBorders>
          <w:top w:val="nil"/>
          <w:left w:val="single" w:color="F79646" w:themeColor="accent6" w:sz="4" w:space="0"/>
          <w:bottom w:val="nil"/>
          <w:right w:val="nil"/>
        </w:tcBorders>
        <w:shd w:val="clear" w:color="FFFFFF" w:fill="auto"/>
      </w:tc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Lined-Accent">
    <w:name w:val="Lined - Accent"/>
    <w:uiPriority w:val="99"/>
    <w:qFormat/>
    <w:tblPr>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Lined-Accent1">
    <w:name w:val="Lined - Accent 1"/>
    <w:uiPriority w:val="99"/>
    <w:qFormat/>
    <w:tblPr>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uiPriority w:val="99"/>
    <w:qFormat/>
    <w:tblPr>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uiPriority w:val="99"/>
    <w:qFormat/>
    <w:tblPr>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uiPriority w:val="99"/>
    <w:qFormat/>
    <w:tblPr>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uiPriority w:val="99"/>
    <w:qFormat/>
    <w:tblPr>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uiPriority w:val="99"/>
    <w:qFormat/>
    <w:tblPr>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uiPriority w:val="99"/>
    <w:qFormat/>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BorderedLined-Accent1">
    <w:name w:val="Bordered &amp; Lined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uiPriority w:val="99"/>
    <w:qFormat/>
    <w:tblP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uiPriority w:val="99"/>
    <w:qFormat/>
    <w:tblP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uiPriority w:val="99"/>
    <w:qFormat/>
    <w:tblP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uiPriority w:val="99"/>
    <w:qFormat/>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uiPriority w:val="99"/>
    <w:qFormat/>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uiPriority w:val="99"/>
    <w:qFormat/>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trepuzov@mail.ru" TargetMode="External"/><Relationship Id="rId5" Type="http://schemas.openxmlformats.org/officeDocument/2006/relationships/hyperlink" Target="mailto:us@54.mchs.gov.ru" TargetMode="External"/><Relationship Id="rId6" Type="http://schemas.openxmlformats.org/officeDocument/2006/relationships/hyperlink" Target="mailto:yarcevdv@54.mchs.gov.ru" TargetMode="External"/><Relationship Id="rId7" Type="http://schemas.openxmlformats.org/officeDocument/2006/relationships/hyperlink" Target="mailto:bpsp-mchs@mail.ru" TargetMode="External"/><Relationship Id="rId8" Type="http://schemas.openxmlformats.org/officeDocument/2006/relationships/hyperlink" Target="mailto:centrgimsnso2011@mail.ru" TargetMode="External"/><Relationship Id="rId9" Type="http://schemas.openxmlformats.org/officeDocument/2006/relationships/hyperlink" Target="mailto:sinoptic@meteo-nso.ru" TargetMode="External"/><Relationship Id="rId10" Type="http://schemas.openxmlformats.org/officeDocument/2006/relationships/hyperlink" Target="mailto:somc.gohcs@mail.ru" TargetMode="External"/><Relationship Id="rId11" Type="http://schemas.openxmlformats.org/officeDocument/2006/relationships/hyperlink" Target="mailto:sibcmkodo@ngs.ru" TargetMode="External"/><Relationship Id="rId12" Type="http://schemas.openxmlformats.org/officeDocument/2006/relationships/hyperlink" Target="mailto:pnl@nso.ru" TargetMode="External"/><Relationship Id="rId13" Type="http://schemas.openxmlformats.org/officeDocument/2006/relationships/hyperlink" Target="mailto:dlh@nso.ru" TargetMode="External"/><Relationship Id="rId14" Type="http://schemas.openxmlformats.org/officeDocument/2006/relationships/hyperlink" Target="mailto:grma@nso.ru" TargetMode="External"/><Relationship Id="rId15" Type="http://schemas.openxmlformats.org/officeDocument/2006/relationships/hyperlink" Target="mailto:ksve@nso.ru" TargetMode="External"/><Relationship Id="rId16" Type="http://schemas.openxmlformats.org/officeDocument/2006/relationships/hyperlink" Target="mailto:gitvladimir@yandex.ru" TargetMode="External"/><Relationship Id="rId17" Type="http://schemas.openxmlformats.org/officeDocument/2006/relationships/hyperlink" Target="mailto:odiar@54.fsin.gov.ru" TargetMode="External"/><Relationship Id="rId18" Type="http://schemas.openxmlformats.org/officeDocument/2006/relationships/hyperlink" Target="mailto:scgkhl@nso.ru" TargetMode="External"/><Relationship Id="rId19" Type="http://schemas.openxmlformats.org/officeDocument/2006/relationships/hyperlink" Target="mailto:rsockanc54@rkn.gov.ru" TargetMode="External"/><Relationship Id="rId20" Type="http://schemas.openxmlformats.org/officeDocument/2006/relationships/hyperlink" Target="mailto:Upravlenie@54.rospotrebnadzor.ru" TargetMode="External"/><Relationship Id="rId21" Type="http://schemas.openxmlformats.org/officeDocument/2006/relationships/hyperlink" Target="mailto:nsk@zsib.gosnadzor.ru" TargetMode="External"/><Relationship Id="rId22" Type="http://schemas.openxmlformats.org/officeDocument/2006/relationships/hyperlink" Target="mailto:op_nges@rushydro.ru novges@rushydro.ru" TargetMode="External"/><Relationship Id="rId23" Type="http://schemas.openxmlformats.org/officeDocument/2006/relationships/hyperlink" Target="mailto:ds_sfo3052@sib.rsnet.ru" TargetMode="External"/><Relationship Id="rId24" Type="http://schemas.openxmlformats.org/officeDocument/2006/relationships/hyperlink" Target="mailto:riac@atlas-nsk.ru" TargetMode="External"/><Relationship Id="rId25" Type="http://schemas.openxmlformats.org/officeDocument/2006/relationships/hyperlink" Target="mailto:odp-nvk@rosgranstroy.ru"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header" Target="header3.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4971</TotalTime>
  <Application>LibreOffice/7.4.1.2$Linux_X86_64 LibreOffice_project/3c58a8f3a960df8bc8fd77b461821e42c061c5f0</Application>
  <AppVersion>15.0000</AppVersion>
  <Pages>12</Pages>
  <Words>2355</Words>
  <Characters>19718</Characters>
  <CharactersWithSpaces>21649</CharactersWithSpaces>
  <Paragraphs>490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2024-03-12T19:54:00Z</dcterms:created>
  <dc:creator>Gpn_gor3</dc:creator>
  <dc:description/>
  <dc:language>ru-RU</dc:language>
  <cp:lastModifiedBy/>
  <dcterms:modified xsi:type="dcterms:W3CDTF">2024-12-07T15:54:53Z</dcterms:modified>
  <cp:revision>1260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1049-11.1.0.11704</vt:lpwstr>
  </property>
</Properties>
</file>