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12"/>
        <w:ind w:firstLine="709"/>
        <w:jc w:val="right"/>
        <w:spacing w:lineRule="auto" w:line="360"/>
        <w:rPr>
          <w:rFonts w:eastAsia="Times New Roman"/>
          <w:b/>
          <w:color w:val="000000"/>
          <w:sz w:val="28"/>
          <w:szCs w:val="28"/>
          <w:lang w:eastAsia="ru-RU"/>
        </w:rPr>
      </w:pPr>
      <w:r>
        <w:rPr>
          <w:rFonts w:eastAsia="Times New Roman"/>
          <w:b/>
          <w:color w:val="000000"/>
          <w:sz w:val="28"/>
          <w:szCs w:val="28"/>
          <w:lang w:eastAsia="ru-RU"/>
        </w:rPr>
        <w:t xml:space="preserve">Приложение №2</w:t>
      </w:r>
      <w:r/>
    </w:p>
    <w:p>
      <w:pPr>
        <w:pStyle w:val="412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План мероприятий проекта </w:t>
      </w:r>
      <w:r/>
    </w:p>
    <w:p>
      <w:pPr>
        <w:pStyle w:val="412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«Работающая молодежь НСО» на 2022 год</w:t>
      </w:r>
      <w:r/>
    </w:p>
    <w:p>
      <w:pPr>
        <w:pStyle w:val="412"/>
        <w:ind w:firstLine="709"/>
        <w:rPr>
          <w:b/>
        </w:rPr>
      </w:pPr>
      <w:r>
        <w:rPr>
          <w:b/>
        </w:rPr>
      </w:r>
      <w:r/>
    </w:p>
    <w:tbl>
      <w:tblPr>
        <w:tblW w:w="9640" w:type="dxa"/>
        <w:tblInd w:w="-176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51"/>
        <w:gridCol w:w="2410"/>
        <w:gridCol w:w="6379"/>
      </w:tblGrid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Дата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Мероприятие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16-28 </w:t>
            </w:r>
            <w:r>
              <w:rPr>
                <w:sz w:val="28"/>
                <w:szCs w:val="28"/>
              </w:rPr>
              <w:t xml:space="preserve">февраля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Отборочный этап интеллектуальных игр для раб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тающей молодежи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tabs>
                <w:tab w:val="left" w:pos="317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марта</w:t>
            </w:r>
            <w:r>
              <w:rPr>
                <w:sz w:val="28"/>
                <w:szCs w:val="28"/>
              </w:rPr>
              <w:t xml:space="preserve">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Финал интеллектуальных игр для работающей 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лодежи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2022 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Стратегическая сессия для специалистов напра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ления РМ, для представителей предприятий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профессионального мастерства среди флористов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«Труженики тыла»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профессионального мастерства среди сварщиков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профессионального мастерства среди м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лодых медицинских работников 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Июль-август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Кубок работающей молодежи по волейбол</w:t>
            </w:r>
            <w:r>
              <w:rPr>
                <w:sz w:val="28"/>
                <w:szCs w:val="28"/>
              </w:rPr>
              <w:t xml:space="preserve">у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Август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профессионального мастерства среди а</w:t>
            </w:r>
            <w:r>
              <w:rPr>
                <w:sz w:val="28"/>
                <w:szCs w:val="28"/>
              </w:rPr>
              <w:t xml:space="preserve">в</w:t>
            </w:r>
            <w:r>
              <w:rPr>
                <w:sz w:val="28"/>
                <w:szCs w:val="28"/>
              </w:rPr>
              <w:t xml:space="preserve">томехаников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</w:pPr>
            <w:r>
              <w:rPr>
                <w:sz w:val="28"/>
                <w:szCs w:val="28"/>
              </w:rPr>
              <w:t xml:space="preserve">Август-сентябрь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Форум работающей молодежи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октября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«Теплый дом»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1-10 ноября 2022</w:t>
            </w:r>
            <w:r>
              <w:rPr>
                <w:sz w:val="28"/>
                <w:szCs w:val="28"/>
              </w:rPr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Акция «Теплая зима»</w:t>
            </w:r>
            <w:r>
              <w:rPr>
                <w:sz w:val="28"/>
                <w:szCs w:val="28"/>
              </w:rPr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профессионального мастерства среди р</w:t>
            </w:r>
            <w:r>
              <w:rPr>
                <w:sz w:val="28"/>
                <w:szCs w:val="28"/>
              </w:rPr>
              <w:t xml:space="preserve">а</w:t>
            </w:r>
            <w:r>
              <w:rPr>
                <w:sz w:val="28"/>
                <w:szCs w:val="28"/>
              </w:rPr>
              <w:t xml:space="preserve">ботников сферы общественного питания </w:t>
            </w:r>
            <w:r/>
          </w:p>
        </w:tc>
      </w:tr>
      <w:tr>
        <w:trPr/>
        <w:tc>
          <w:tcPr>
            <w:tcW w:w="851" w:type="dxa"/>
            <w:vAlign w:val="top"/>
            <w:textDirection w:val="lrTb"/>
            <w:noWrap w:val="false"/>
          </w:tcPr>
          <w:p>
            <w:pPr>
              <w:pStyle w:val="412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410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екабрь 2022</w:t>
            </w:r>
            <w:r/>
          </w:p>
        </w:tc>
        <w:tc>
          <w:tcPr>
            <w:tcW w:w="6379" w:type="dxa"/>
            <w:vAlign w:val="top"/>
            <w:textDirection w:val="lrTb"/>
            <w:noWrap w:val="false"/>
          </w:tcPr>
          <w:p>
            <w:pPr>
              <w:pStyle w:val="4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Торжественная церемония</w:t>
            </w:r>
            <w:r>
              <w:rPr>
                <w:sz w:val="28"/>
                <w:szCs w:val="28"/>
              </w:rPr>
              <w:t xml:space="preserve"> награждения </w:t>
            </w:r>
            <w:r>
              <w:rPr>
                <w:sz w:val="28"/>
                <w:szCs w:val="28"/>
              </w:rPr>
              <w:t xml:space="preserve">победит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лей </w:t>
            </w:r>
            <w:r>
              <w:rPr>
                <w:sz w:val="28"/>
                <w:szCs w:val="28"/>
              </w:rPr>
              <w:t xml:space="preserve">конкурса на лучшую организацию работы с молодежью на предприятиях и организациях Н</w:t>
            </w:r>
            <w:r>
              <w:rPr>
                <w:sz w:val="28"/>
                <w:szCs w:val="28"/>
              </w:rPr>
              <w:t xml:space="preserve">о</w:t>
            </w:r>
            <w:r>
              <w:rPr>
                <w:sz w:val="28"/>
                <w:szCs w:val="28"/>
              </w:rPr>
              <w:t xml:space="preserve">восибирской области</w:t>
            </w:r>
            <w:r>
              <w:rPr>
                <w:sz w:val="28"/>
                <w:szCs w:val="28"/>
              </w:rPr>
            </w:r>
            <w:r/>
          </w:p>
        </w:tc>
      </w:tr>
    </w:tbl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412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412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412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412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412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412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412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412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412"/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Calibri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endnote text"/>
    <w:basedOn w:val="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9"/>
    <w:uiPriority w:val="99"/>
    <w:semiHidden/>
    <w:unhideWhenUsed/>
    <w:rPr>
      <w:vertAlign w:val="superscript"/>
    </w:rPr>
  </w:style>
  <w:style w:type="paragraph" w:styleId="179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12">
    <w:name w:val="Обычный"/>
    <w:next w:val="412"/>
    <w:link w:val="412"/>
    <w:rPr>
      <w:sz w:val="24"/>
      <w:szCs w:val="24"/>
      <w:lang w:val="ru-RU" w:bidi="ar-SA" w:eastAsia="en-US"/>
    </w:rPr>
  </w:style>
  <w:style w:type="character" w:styleId="413">
    <w:name w:val="Основной шрифт абзаца"/>
    <w:next w:val="413"/>
    <w:link w:val="412"/>
    <w:semiHidden/>
  </w:style>
  <w:style w:type="table" w:styleId="414">
    <w:name w:val="Обычная таблица"/>
    <w:next w:val="414"/>
    <w:link w:val="412"/>
    <w:semiHidden/>
    <w:tblPr/>
  </w:style>
  <w:style w:type="numbering" w:styleId="415">
    <w:name w:val="Нет списка"/>
    <w:next w:val="415"/>
    <w:link w:val="412"/>
    <w:semiHidden/>
  </w:style>
  <w:style w:type="character" w:styleId="925" w:default="1">
    <w:name w:val="Default Paragraph Font"/>
    <w:uiPriority w:val="1"/>
    <w:semiHidden/>
    <w:unhideWhenUsed/>
  </w:style>
  <w:style w:type="numbering" w:styleId="926" w:default="1">
    <w:name w:val="No List"/>
    <w:uiPriority w:val="99"/>
    <w:semiHidden/>
    <w:unhideWhenUsed/>
  </w:style>
  <w:style w:type="paragraph" w:styleId="927" w:default="1">
    <w:name w:val="Normal"/>
    <w:qFormat/>
  </w:style>
  <w:style w:type="table" w:styleId="92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Р7-Офис/6.0.1.37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2022-03-05T04:44:05Z</dcterms:modified>
</cp:coreProperties>
</file>